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9" w:rsidRDefault="005072E9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" w:hAnsi="Times" w:cs="Times"/>
          <w:color w:val="111111"/>
          <w:sz w:val="32"/>
          <w:szCs w:val="32"/>
        </w:rPr>
      </w:pPr>
      <w:bookmarkStart w:id="0" w:name="_GoBack"/>
      <w:bookmarkEnd w:id="0"/>
    </w:p>
    <w:p w:rsidR="007D760D" w:rsidRPr="00ED3B82" w:rsidRDefault="005072E9" w:rsidP="005072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color w:val="FF0000"/>
          <w:sz w:val="44"/>
          <w:szCs w:val="44"/>
          <w:u w:val="single"/>
        </w:rPr>
      </w:pPr>
      <w:r w:rsidRPr="00ED3B82">
        <w:rPr>
          <w:rFonts w:ascii="Times" w:hAnsi="Times" w:cs="Times"/>
          <w:b/>
          <w:color w:val="FF0000"/>
          <w:sz w:val="44"/>
          <w:szCs w:val="44"/>
          <w:u w:val="single"/>
        </w:rPr>
        <w:t>Ваш ребенок – левша</w:t>
      </w:r>
    </w:p>
    <w:p w:rsidR="00081FEB" w:rsidRDefault="00081FEB" w:rsidP="00081F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color w:val="111111"/>
          <w:sz w:val="32"/>
          <w:szCs w:val="32"/>
        </w:rPr>
      </w:pPr>
      <w:r w:rsidRPr="00081FEB">
        <w:rPr>
          <w:rFonts w:ascii="Times" w:hAnsi="Times" w:cs="Times"/>
          <w:b/>
          <w:noProof/>
          <w:color w:val="111111"/>
          <w:sz w:val="44"/>
          <w:szCs w:val="44"/>
        </w:rPr>
        <w:drawing>
          <wp:inline distT="0" distB="0" distL="0" distR="0">
            <wp:extent cx="4229982" cy="3672335"/>
            <wp:effectExtent l="0" t="0" r="0" b="4445"/>
            <wp:docPr id="1" name="Рисунок 1" descr="https://vseprorebenka.ru/wp-content/uploads/levs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prorebenka.ru/wp-content/uploads/levsh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84" cy="367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E9" w:rsidRPr="00ED3B82" w:rsidRDefault="005072E9" w:rsidP="00ED3B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color w:val="FF0000"/>
          <w:sz w:val="44"/>
          <w:szCs w:val="44"/>
          <w:u w:val="single"/>
        </w:rPr>
      </w:pPr>
      <w:r w:rsidRPr="00ED3B82">
        <w:rPr>
          <w:rFonts w:ascii="Times" w:hAnsi="Times" w:cs="Times"/>
          <w:b/>
          <w:color w:val="FF0000"/>
          <w:sz w:val="32"/>
          <w:szCs w:val="32"/>
          <w:u w:val="single"/>
        </w:rPr>
        <w:t>Советы р</w:t>
      </w:r>
      <w:r w:rsidR="00ED3B82">
        <w:rPr>
          <w:rFonts w:ascii="Times" w:hAnsi="Times" w:cs="Times"/>
          <w:b/>
          <w:color w:val="FF0000"/>
          <w:sz w:val="32"/>
          <w:szCs w:val="32"/>
          <w:u w:val="single"/>
        </w:rPr>
        <w:t>одителям, ребенок которых левша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>
        <w:rPr>
          <w:rFonts w:ascii="Times" w:hAnsi="Times" w:cs="Times"/>
          <w:color w:val="111111"/>
          <w:sz w:val="32"/>
          <w:szCs w:val="32"/>
        </w:rPr>
        <w:t>1</w:t>
      </w: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. Никогда не проявляйте негативного отношения к тому, что ваш ребенок левша.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2. Не демонстрируйте леворукость своего ребенка с негативной позиции посторонним и незнакомым людям.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3. Не драматизируйте школьные неудачи своего ребенка, связанные с тем, что он левша.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4.Преодолевайте неудачи с помощью дополнительных, интересных занятий, которые помогут школьнику справиться с учебными проблемами: откройте для своего ребенка мир лепки и рисования, вязания и плетения макраме.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5. Писать левой рукой непросто. Помогите ребенку избежать перегрузки и переутомления.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6. Не раздражайтесь, если ребенок сделал что-нибудь не так. Лучше поддержите его и отметьте успехи.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7. Демонстрируйте ребенку положительные достижения </w:t>
      </w:r>
      <w:proofErr w:type="spellStart"/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леворуких</w:t>
      </w:r>
      <w:proofErr w:type="spellEnd"/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 людей.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8. Не пытайтесь что-то делать за ребенка, в этом случае вы только усугубляете его проблемы.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9. Закрепляйте достигнутые ребенком умения, постоянно их тренируя.</w:t>
      </w:r>
    </w:p>
    <w:p w:rsidR="007D760D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1FEB" w:rsidRDefault="00081FEB" w:rsidP="005072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" w:hAnsi="Times" w:cs="Times"/>
          <w:b/>
          <w:bCs/>
          <w:color w:val="111111"/>
          <w:sz w:val="32"/>
          <w:szCs w:val="32"/>
        </w:rPr>
      </w:pPr>
    </w:p>
    <w:p w:rsidR="007D760D" w:rsidRPr="00ED3B82" w:rsidRDefault="007D760D" w:rsidP="005072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ED3B82">
        <w:rPr>
          <w:rFonts w:ascii="Times" w:hAnsi="Times" w:cs="Times"/>
          <w:b/>
          <w:bCs/>
          <w:color w:val="FF0000"/>
          <w:sz w:val="32"/>
          <w:szCs w:val="32"/>
        </w:rPr>
        <w:t xml:space="preserve">Помните! Леворукость ребенка не патология, а один из вариантов нормы! Среди </w:t>
      </w:r>
      <w:proofErr w:type="spellStart"/>
      <w:r w:rsidRPr="00ED3B82">
        <w:rPr>
          <w:rFonts w:ascii="Times" w:hAnsi="Times" w:cs="Times"/>
          <w:b/>
          <w:bCs/>
          <w:color w:val="FF0000"/>
          <w:sz w:val="32"/>
          <w:szCs w:val="32"/>
        </w:rPr>
        <w:t>леворуких</w:t>
      </w:r>
      <w:proofErr w:type="spellEnd"/>
      <w:r w:rsidRPr="00ED3B82">
        <w:rPr>
          <w:rFonts w:ascii="Times" w:hAnsi="Times" w:cs="Times"/>
          <w:b/>
          <w:bCs/>
          <w:color w:val="FF0000"/>
          <w:sz w:val="32"/>
          <w:szCs w:val="32"/>
        </w:rPr>
        <w:t xml:space="preserve"> людей достаточно талантов и гениев. Возможно, ваш ребенок – один из них.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</w:p>
    <w:p w:rsidR="007D760D" w:rsidRPr="00ED3B82" w:rsidRDefault="0062382C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21"/>
          <w:szCs w:val="21"/>
        </w:rPr>
      </w:pPr>
      <w:r>
        <w:rPr>
          <w:rFonts w:ascii="Times" w:hAnsi="Times" w:cs="Times"/>
          <w:color w:val="2F5496" w:themeColor="accent5" w:themeShade="BF"/>
          <w:sz w:val="32"/>
          <w:szCs w:val="32"/>
        </w:rPr>
        <w:t xml:space="preserve">     </w:t>
      </w:r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У </w:t>
      </w:r>
      <w:proofErr w:type="spellStart"/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>леворукого</w:t>
      </w:r>
      <w:proofErr w:type="spellEnd"/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 ребенка есть свои особенности в усвоении учебного материала, которые необходимо знать взрослым для того, чтобы помочь ему достичь успеха.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21"/>
          <w:szCs w:val="21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1.Ребенок должен учиться писать прямо, не загораживая себе линию строки.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21"/>
          <w:szCs w:val="21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2.Нельзя требовать от </w:t>
      </w:r>
      <w:proofErr w:type="spellStart"/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леворукого</w:t>
      </w:r>
      <w:proofErr w:type="spellEnd"/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 ребенка безотрывного письма.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21"/>
          <w:szCs w:val="21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3.При письме и рисовании свет должен падать справа.</w:t>
      </w:r>
    </w:p>
    <w:p w:rsidR="007D760D" w:rsidRPr="00ED3B82" w:rsidRDefault="007D760D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21"/>
          <w:szCs w:val="21"/>
        </w:rPr>
      </w:pPr>
      <w:r w:rsidRPr="00ED3B82">
        <w:rPr>
          <w:rFonts w:ascii="Times" w:hAnsi="Times" w:cs="Times"/>
          <w:color w:val="2F5496" w:themeColor="accent5" w:themeShade="BF"/>
          <w:sz w:val="32"/>
          <w:szCs w:val="32"/>
        </w:rPr>
        <w:t>4.При выполнении домашнего задания по письму необходимо определить вместе с ребенком траекторию движения руки. Это поможет ребенку определить, где начинать написание элемента буквы, куда вести и где закончить. Эту инструкцию ребенок должен еще самостоятельно повторить и только потом приступить к письму.</w:t>
      </w:r>
    </w:p>
    <w:p w:rsidR="007D760D" w:rsidRPr="00ED3B82" w:rsidRDefault="005F7FC7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F5496" w:themeColor="accent5" w:themeShade="BF"/>
          <w:sz w:val="21"/>
          <w:szCs w:val="21"/>
        </w:rPr>
      </w:pPr>
      <w:r>
        <w:rPr>
          <w:rFonts w:ascii="Times" w:hAnsi="Times" w:cs="Times"/>
          <w:color w:val="2F5496" w:themeColor="accent5" w:themeShade="BF"/>
          <w:sz w:val="32"/>
          <w:szCs w:val="32"/>
        </w:rPr>
        <w:t xml:space="preserve">     </w:t>
      </w:r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Важно помнить, что </w:t>
      </w:r>
      <w:proofErr w:type="spellStart"/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>леворукие</w:t>
      </w:r>
      <w:proofErr w:type="spellEnd"/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 дети переживают адаптацию к школе гораздо тяжелее, чем их праворукие сверстники. Они боятся насмешек одноклассников, но еще больше-негативной оценки взрослыми их деятельности. Родители должно терпеливо относиться к грязным тетрадям, ошибкам и каракулям своего ребенка, помня о том, что письмо дается ему гораздо труднее, чем другим детям.</w:t>
      </w:r>
    </w:p>
    <w:p w:rsidR="005F7FC7" w:rsidRDefault="005F7FC7" w:rsidP="007D76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" w:hAnsi="Times" w:cs="Times"/>
          <w:color w:val="2F5496" w:themeColor="accent5" w:themeShade="BF"/>
          <w:sz w:val="32"/>
          <w:szCs w:val="32"/>
        </w:rPr>
      </w:pPr>
      <w:r>
        <w:rPr>
          <w:rFonts w:ascii="Times" w:hAnsi="Times" w:cs="Times"/>
          <w:color w:val="2F5496" w:themeColor="accent5" w:themeShade="BF"/>
          <w:sz w:val="32"/>
          <w:szCs w:val="32"/>
        </w:rPr>
        <w:t xml:space="preserve">     </w:t>
      </w:r>
      <w:proofErr w:type="spellStart"/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>Леворукому</w:t>
      </w:r>
      <w:proofErr w:type="spellEnd"/>
      <w:r w:rsidR="007D760D" w:rsidRPr="00ED3B82">
        <w:rPr>
          <w:rFonts w:ascii="Times" w:hAnsi="Times" w:cs="Times"/>
          <w:color w:val="2F5496" w:themeColor="accent5" w:themeShade="BF"/>
          <w:sz w:val="32"/>
          <w:szCs w:val="32"/>
        </w:rPr>
        <w:t xml:space="preserve"> ребенку надо предлагать больше заданий на развитие мелкой моторики рук. Очень хорошее упражнение – вырезание букв крупного формата из газет. Ребенок быстрее запоминает буквы, видит их в зеркальном изображении, запоминает контуры. Еще одно упражнение- лепка букв и цифр. Это тоже помогает ребенку быстрее усвоить технику письма.</w:t>
      </w:r>
    </w:p>
    <w:p w:rsidR="0062382C" w:rsidRDefault="005F7FC7" w:rsidP="0079576E">
      <w:pPr>
        <w:jc w:val="center"/>
      </w:pPr>
      <w:r w:rsidRPr="005F7FC7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07524" cy="1884405"/>
            <wp:effectExtent l="0" t="0" r="0" b="1905"/>
            <wp:docPr id="2" name="Рисунок 2" descr="https://i.pinimg.com/736x/10/03/08/100308eef143ce35357e1d85684b654d--school-day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10/03/08/100308eef143ce35357e1d85684b654d--school-days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24" cy="188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82C" w:rsidRPr="0062382C">
        <w:t xml:space="preserve"> </w:t>
      </w:r>
    </w:p>
    <w:p w:rsidR="0062382C" w:rsidRPr="0062382C" w:rsidRDefault="0062382C" w:rsidP="0062382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382C">
        <w:rPr>
          <w:rFonts w:ascii="Times New Roman" w:hAnsi="Times New Roman" w:cs="Times New Roman"/>
          <w:b/>
          <w:color w:val="FF0000"/>
          <w:sz w:val="32"/>
          <w:szCs w:val="32"/>
        </w:rPr>
        <w:t>Подготовила: воспитатель Иванова Ю.В.</w:t>
      </w:r>
    </w:p>
    <w:sectPr w:rsidR="0062382C" w:rsidRPr="0062382C" w:rsidSect="00D33A72">
      <w:pgSz w:w="11906" w:h="16838"/>
      <w:pgMar w:top="1134" w:right="850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0D"/>
    <w:rsid w:val="00081FEB"/>
    <w:rsid w:val="005072E9"/>
    <w:rsid w:val="005F7FC7"/>
    <w:rsid w:val="0062382C"/>
    <w:rsid w:val="0079576E"/>
    <w:rsid w:val="007D760D"/>
    <w:rsid w:val="00867E59"/>
    <w:rsid w:val="009F3EA5"/>
    <w:rsid w:val="00C76BAA"/>
    <w:rsid w:val="00D33A72"/>
    <w:rsid w:val="00ED3B82"/>
    <w:rsid w:val="00E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FB6F-2E79-46BD-97B7-31FDC87E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11</cp:revision>
  <dcterms:created xsi:type="dcterms:W3CDTF">2019-04-06T20:09:00Z</dcterms:created>
  <dcterms:modified xsi:type="dcterms:W3CDTF">2019-04-07T17:10:00Z</dcterms:modified>
</cp:coreProperties>
</file>