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40" w:rsidRPr="00281221" w:rsidRDefault="005F5640" w:rsidP="005F5640">
      <w:pPr>
        <w:jc w:val="center"/>
        <w:rPr>
          <w:rFonts w:ascii="Times New Roman" w:hAnsi="Times New Roman" w:cs="Times New Roman"/>
        </w:rPr>
      </w:pPr>
      <w:r w:rsidRPr="00281221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5F5640" w:rsidRPr="00281221" w:rsidRDefault="005F5640" w:rsidP="005F5640">
      <w:pPr>
        <w:jc w:val="center"/>
        <w:rPr>
          <w:rFonts w:ascii="Times New Roman" w:hAnsi="Times New Roman" w:cs="Times New Roman"/>
        </w:rPr>
      </w:pPr>
      <w:r w:rsidRPr="00281221">
        <w:rPr>
          <w:rFonts w:ascii="Times New Roman" w:hAnsi="Times New Roman" w:cs="Times New Roman"/>
        </w:rPr>
        <w:t>детский сад № 42</w:t>
      </w:r>
    </w:p>
    <w:p w:rsidR="005F5640" w:rsidRDefault="005F5640" w:rsidP="005F5640">
      <w:pPr>
        <w:jc w:val="center"/>
      </w:pPr>
    </w:p>
    <w:p w:rsidR="005F5640" w:rsidRDefault="005F5640" w:rsidP="005F5640">
      <w:pPr>
        <w:jc w:val="center"/>
      </w:pPr>
    </w:p>
    <w:p w:rsidR="005F5640" w:rsidRDefault="005F5640" w:rsidP="005F5640">
      <w:pPr>
        <w:jc w:val="center"/>
      </w:pPr>
    </w:p>
    <w:p w:rsidR="005F5640" w:rsidRDefault="005F5640" w:rsidP="005F5640">
      <w:pPr>
        <w:jc w:val="center"/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Мастер - класс 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для воспитателей на тему: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Развитие фонематического слуха и 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фонематиче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ского восприятия у дошкольников</w:t>
      </w: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»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Ответственные: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учитель-логопед: Белова И.И.</w:t>
      </w:r>
    </w:p>
    <w:p w:rsidR="005F5640" w:rsidRPr="00281221" w:rsidRDefault="005F5640" w:rsidP="005F5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воспитатель: </w:t>
      </w:r>
      <w:proofErr w:type="spellStart"/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Бачина</w:t>
      </w:r>
      <w:proofErr w:type="spellEnd"/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Е.Б.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воспитатель: </w:t>
      </w:r>
      <w:proofErr w:type="spellStart"/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Боронина</w:t>
      </w:r>
      <w:proofErr w:type="spellEnd"/>
      <w:r w:rsidRPr="00281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О.В.</w:t>
      </w: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F5640" w:rsidRPr="007C692A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F5640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640" w:rsidRPr="00281221" w:rsidRDefault="005F5640" w:rsidP="005F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221">
        <w:rPr>
          <w:rFonts w:ascii="Times New Roman" w:eastAsia="Times New Roman" w:hAnsi="Times New Roman" w:cs="Times New Roman"/>
          <w:color w:val="000000"/>
          <w:lang w:eastAsia="ru-RU"/>
        </w:rPr>
        <w:t>Ярославль  2024 г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Актуальность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Правильная речь – один из показателей готовности ребенка к обучению в школе и успешности обучения.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– это период, когда происходит общее развитие ребенка и закладывается фундаментформированиявсех компонентов языковой системы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фонетики, лексики и грамматики.</w:t>
      </w:r>
    </w:p>
    <w:p w:rsidR="00090AD6" w:rsidRPr="00927F81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с нормально развитым фонематическим слухом (при всех остальных нормально развитых функциях) слышит какой-то конкретный звук и пытается его воспроизвести. </w:t>
      </w:r>
    </w:p>
    <w:p w:rsidR="00090AD6" w:rsidRPr="00927F81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причине плохого развития фонематического слуха дети не могут оценить свою речь с точки зрения правильности произношения звуков. То есть они слышат то, что сами произносят или то что произносят другие люди очень приблизительно.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Фонематический слух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различение (анализ и синтез) звуков речи, которое является необходимой основой для понимания смысла сказанного.</w:t>
      </w:r>
    </w:p>
    <w:p w:rsidR="00C654B4" w:rsidRPr="00C654B4" w:rsidRDefault="00C654B4" w:rsidP="00C654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5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Речевой слух начинает развиваться с самого рождения ребенка. Звучащая речь входит в жизнь ребенка с первых часов его жизни. Мать разговаривает с ним тогда, когда малыш еще не в состоянии что-либо воспринять и понять, но мозг маленького человека обладает врожденной повышенной чувствительностью к звучащей речи, которая сохраняется на протяжении всего дошкольного детства. Вначале это реакции на звуковые сигналы, затем различение интонации и ритма. Постепенно малыш начинает вслушиваться в слова, сопоставлять их звучание, пытаться повторять их, начинает слышать и различать звуки родного языка. </w:t>
      </w:r>
      <w:r w:rsidRPr="004C3A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к концу третьего года жизни</w:t>
      </w:r>
      <w:r w:rsidRPr="00C65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различает все звуки речи. По мнению многих исследователей, фонематический слух оказывается достаточно сформированным к двум - трем годам, однако его совершенствование продолжается и у взрослых.</w:t>
      </w:r>
    </w:p>
    <w:p w:rsidR="00090AD6" w:rsidRPr="009A65E3" w:rsidRDefault="00C654B4" w:rsidP="009A65E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5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Фонематическое восприятие 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C3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специальные 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умственные действия по дифференциации фонем (звуков) и установление звуковой структуры слова. То есть, проще говоря, это различение звуков из которых состоит какое-то конкретное слово (например, возьмём слово "дом» - оно состоит из звуков: "д", "о" "м").</w:t>
      </w:r>
    </w:p>
    <w:p w:rsidR="004C3A04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современном этапе развития образования острой становится проблема увеличения количества детей с нарушением речевого развития, </w:t>
      </w:r>
      <w:proofErr w:type="gram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следовательно, и с нарушением фонематического слуха и восприятия.  При ежегодном обследовании речи детей средних групп   обнаруживаются нарушения фонематического восприятия и фонематического слуха почти у 75% обследованных детей.  Среди них – дети, не имеющие грубых речевых нарушений, и дети с нормой речи. </w:t>
      </w:r>
    </w:p>
    <w:p w:rsidR="004C3A04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A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Ошибки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возникающие из-за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</w:t>
      </w:r>
      <w:r w:rsidR="004C3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нности</w:t>
      </w:r>
      <w:proofErr w:type="spellEnd"/>
      <w:r w:rsidR="004C3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 фонематического слуха: -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смешение звуков (звонких- глухих -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блакала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плакала), свист</w:t>
      </w:r>
      <w:r w:rsidR="004C3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ящих – шипящих, мягких- твердых;</w:t>
      </w:r>
    </w:p>
    <w:p w:rsidR="004C3A04" w:rsidRDefault="004C3A04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перестановка звуков в словах- (капуста- </w:t>
      </w:r>
      <w:proofErr w:type="spellStart"/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капутся</w:t>
      </w:r>
      <w:proofErr w:type="spellEnd"/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</w:p>
    <w:p w:rsidR="004C3A04" w:rsidRDefault="004C3A04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пропуск слогов или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наоборот,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обавление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велосипед);</w:t>
      </w:r>
    </w:p>
    <w:p w:rsidR="004C3A04" w:rsidRDefault="004C3A04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замены звуков – (табака- собака).</w:t>
      </w:r>
    </w:p>
    <w:p w:rsidR="00090AD6" w:rsidRPr="00090AD6" w:rsidRDefault="004C3A04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выльется в ошибки при чтении и письме.</w:t>
      </w:r>
    </w:p>
    <w:p w:rsidR="00EA5244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7F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Недостаточное развитие фонематического слуха и восприятия у детей с общим недоразвитием речи III уровня приводит к тому, что у них самостоятельно не формируется готовность к звуковому анализу и синтезу слов,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затруднены операции мысленного расчленения на составные элементы (фонемы) различных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звукокомплексов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сочетаний звуков, слогов и слов</w:t>
      </w:r>
      <w:r w:rsidR="0099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F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впоследствии не позволяет им успешно овладеть грамотой в школе без помощи логопеда.  </w:t>
      </w:r>
      <w:proofErr w:type="gramEnd"/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Изучением данной стороны речи занимались многие исследователи. По мнению Каше, Филичевой, Чиркиной, Коноваленко, Ткаченко   необходима целенаправленная  работа по формированию фонематического слуха и восприятия для дальнейшей подготовки детей к полноценному обучению грамоте и чтению.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проблема предупреждения и преодоления нарушений средств языкового чутья и становление его высшей ступени — звукового анализа и синтеза очень актуальна.</w:t>
      </w:r>
    </w:p>
    <w:p w:rsid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встает важная </w:t>
      </w:r>
      <w:r w:rsidRPr="00990E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фонематического слуха и восприятия у детей дошкольного возраста, которую необходимо проводить целенаправленно и поэтапно.</w:t>
      </w:r>
    </w:p>
    <w:p w:rsidR="00090AD6" w:rsidRPr="00090AD6" w:rsidRDefault="00090AD6" w:rsidP="0099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Этапы работы</w:t>
      </w:r>
      <w:r w:rsidRPr="0092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развития фонематического восприятия необходимо осуществлять </w:t>
      </w: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 несколько этапов:</w:t>
      </w:r>
    </w:p>
    <w:p w:rsidR="00090AD6" w:rsidRPr="00B7162C" w:rsidRDefault="00B7162C" w:rsidP="00B71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Узнавание</w:t>
      </w:r>
      <w:r w:rsidR="00090AD6" w:rsidRPr="00B716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неречевых звуков</w:t>
      </w:r>
      <w:r w:rsidR="00090AD6" w:rsidRPr="00B7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детям могут быть предложены задания на узнавание, различение и запоминание </w:t>
      </w: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неречевых звуков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(например, бытовые шумы, звуки улицы, звуки природы, музыкальных инструментов, голоса животных), а затем речевых звуков.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развитие слухового внимания и памяти способствуют тому, что ребёнок начинает прислушиваться к окружающим звукам, у него повышается внимание, улучшается память, работоспособность.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развитие слухового внимания и памяти.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этого этапа рекомендуется проводить с детьми с 1 младшей группы.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«Где раздаётся звук?»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закрепление слуховой ориентации. Один ребёнок по указанию воспитателя воспроизводит звук звонком, погремушкой, на барабане, остальные дети слушают с закрытыми глазами: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«Угадай по звуку»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определение предмета по характеру звука.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разложены предметы: стакан с ложечкой, бумага, тарелка с ложкой, ключи, ножницы, разные звучащие игрушки.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демонстрируются характерные для каждого предмета звучания, шумы: помешивают ложечкой в стакане, гремят ключами, шуршат бумагой и т. п., затем то же проделывают за ширмой, а дети отгадывают предмет, показывая на него рукой, или повторяя точно такое же действие, или называя его (при условии хорошего произношения данных слов)</w:t>
      </w:r>
    </w:p>
    <w:p w:rsidR="00B7162C" w:rsidRDefault="00B7162C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«Короб-коробок, подай голосок»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различение близких звучаний, шумов.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пять-шесть коробок одинаковой формы и цвета с горохом, разными крупами, мелкими камешками, песком. Образцы содержимого в них лежат на столе или изображены на картинках и предварительно называются.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 встряхивает коробки, воспроизводя шорохи, затем переставляет их местами. Дети производят те же действия.</w:t>
      </w:r>
    </w:p>
    <w:p w:rsidR="00B7162C" w:rsidRPr="00B7162C" w:rsidRDefault="00B7162C" w:rsidP="00B7162C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0AD6" w:rsidRPr="00B7162C" w:rsidRDefault="00B7162C" w:rsidP="00B71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6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Различение одинаковых </w:t>
      </w:r>
      <w:proofErr w:type="spellStart"/>
      <w:r w:rsidRPr="00B716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звукокомплексов</w:t>
      </w:r>
      <w:proofErr w:type="spellEnd"/>
      <w:r w:rsidRPr="00B716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высоте, силе и тембру.</w:t>
      </w:r>
    </w:p>
    <w:p w:rsidR="00090AD6" w:rsidRPr="00B7162C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«Кто так кричит?»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узнавание голосов животных.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 включает магнитофон с записью голосов животных. Дети показывают соответствующие игрушки, сами подражают голосам или называют животных.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         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группа игр направлена на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различение силы, темпа и тембра звучания сигнала</w:t>
      </w: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в играх научиться различать высоту, силу и тембр голоса, вслушиваясь в одни и те же  неречевые и речевые звуки, звукосочетания, слова.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«Быстро – медленно»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громкие, редкие удары дети идут на внешней стороне стопы, как медведи, а на частые – бегут на цыпочках, словно мышки.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«Найди игрушку»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определение силы звучания.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ищет игрушку, спрятанную в комнате, дети хлопают в ладоши: при приближении его к искомому месту хлопки становятся громче, при удалении — тише.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«Тихо – громко»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тихие звуки (хлопки, удары в бубен, игра на фортепиано) дети выполняют один вид движений, а на громкие – другой.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«Будь внимателен»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инструкции взрослого ребенок выполняет различные движения, соотнося их с различными звучаниями. На звук дудочки – удерживать руки впереди, на звук свистка – опустить руки вниз, а на звук бубна – развести их в стороны.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Работа продолжается на материале речевых звуков. Детей учат различать одинаковые слова,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звукокомплексы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звуки, ориентируясь на высоту, силу, тембр голоса и интонацию.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«Узнай по голосу».</w:t>
      </w:r>
    </w:p>
    <w:p w:rsid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держась за руки, идут по кругу, водящий с завязанными глазами ходит в середине круга. Ребёнок, к которому прикоснется водящий, должен назвать имя водящего или спросить: «Кто я?», а водящий должен его узнать. Тот, чей голос он узнает, становится водящим. Затем игра усложняется: дети уже зовут водящего не по имени, а произносят одно и то же слово «ау!», а водящий отгадывает, кто это сказал. И последний, наиболее сложный вариант состоит в том, что водящий то громко, то тихо произносит «ау!», а дети должны угадать, издалека или вблизи он их зовет.</w:t>
      </w:r>
    </w:p>
    <w:p w:rsidR="009F3A25" w:rsidRDefault="009F3A25" w:rsidP="009F3A25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3BE9" w:rsidRPr="009F3A25" w:rsidRDefault="00953BE9" w:rsidP="009F3A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3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Различение слов, близких по звуковому составу</w:t>
      </w:r>
    </w:p>
    <w:p w:rsidR="00EA5244" w:rsidRPr="004C3990" w:rsidRDefault="004C3990" w:rsidP="004C3990">
      <w:pPr>
        <w:pStyle w:val="a4"/>
        <w:ind w:left="432" w:right="1970"/>
        <w:jc w:val="both"/>
        <w:rPr>
          <w:sz w:val="28"/>
          <w:szCs w:val="28"/>
        </w:rPr>
      </w:pPr>
      <w:r w:rsidRPr="004C3990">
        <w:rPr>
          <w:sz w:val="28"/>
          <w:szCs w:val="28"/>
        </w:rPr>
        <w:t>Bзpocлый дaeт peбeн</w:t>
      </w:r>
      <w:r w:rsidR="00EA5244" w:rsidRPr="004C3990">
        <w:rPr>
          <w:sz w:val="28"/>
          <w:szCs w:val="28"/>
        </w:rPr>
        <w:t>кy</w:t>
      </w:r>
      <w:r w:rsidRPr="004C3990">
        <w:rPr>
          <w:sz w:val="28"/>
          <w:szCs w:val="28"/>
        </w:rPr>
        <w:t>двa кpyжкa — кpacн</w:t>
      </w:r>
      <w:r w:rsidR="00EA5244" w:rsidRPr="004C3990">
        <w:rPr>
          <w:sz w:val="28"/>
          <w:szCs w:val="28"/>
        </w:rPr>
        <w:t>ый</w:t>
      </w:r>
      <w:r w:rsidRPr="004C3990">
        <w:rPr>
          <w:sz w:val="28"/>
          <w:szCs w:val="28"/>
        </w:rPr>
        <w:t>и зeлeн</w:t>
      </w:r>
      <w:r w:rsidR="00EA5244" w:rsidRPr="004C3990">
        <w:rPr>
          <w:sz w:val="28"/>
          <w:szCs w:val="28"/>
        </w:rPr>
        <w:t>ый</w:t>
      </w:r>
      <w:r w:rsidRPr="004C3990">
        <w:rPr>
          <w:sz w:val="28"/>
          <w:szCs w:val="28"/>
        </w:rPr>
        <w:t>— и пpeдлaгaет</w:t>
      </w:r>
      <w:r w:rsidR="00EA5244" w:rsidRPr="004C3990">
        <w:rPr>
          <w:sz w:val="28"/>
          <w:szCs w:val="28"/>
        </w:rPr>
        <w:t>игpy:ecли</w:t>
      </w:r>
      <w:r w:rsidRPr="004C3990">
        <w:rPr>
          <w:sz w:val="28"/>
          <w:szCs w:val="28"/>
        </w:rPr>
        <w:t>peбeн</w:t>
      </w:r>
      <w:r w:rsidR="00EA5244" w:rsidRPr="004C3990">
        <w:rPr>
          <w:sz w:val="28"/>
          <w:szCs w:val="28"/>
        </w:rPr>
        <w:t>oк</w:t>
      </w:r>
      <w:r w:rsidRPr="004C3990">
        <w:rPr>
          <w:sz w:val="28"/>
          <w:szCs w:val="28"/>
        </w:rPr>
        <w:t>ycлышитпpaвильн</w:t>
      </w:r>
      <w:r w:rsidR="00EA5244" w:rsidRPr="004C3990">
        <w:rPr>
          <w:sz w:val="28"/>
          <w:szCs w:val="28"/>
        </w:rPr>
        <w:t>oe</w:t>
      </w:r>
      <w:r w:rsidRPr="004C3990">
        <w:rPr>
          <w:sz w:val="28"/>
          <w:szCs w:val="28"/>
        </w:rPr>
        <w:t>нaзвaн</w:t>
      </w:r>
      <w:r w:rsidR="00EA5244" w:rsidRPr="004C3990">
        <w:rPr>
          <w:sz w:val="28"/>
          <w:szCs w:val="28"/>
        </w:rPr>
        <w:t>иe</w:t>
      </w:r>
      <w:r w:rsidRPr="004C3990">
        <w:rPr>
          <w:sz w:val="28"/>
          <w:szCs w:val="28"/>
        </w:rPr>
        <w:t>пpeдмeт</w:t>
      </w:r>
      <w:r w:rsidR="00EA5244" w:rsidRPr="004C3990">
        <w:rPr>
          <w:sz w:val="28"/>
          <w:szCs w:val="28"/>
        </w:rPr>
        <w:t>a,</w:t>
      </w:r>
      <w:r w:rsidRPr="004C3990">
        <w:rPr>
          <w:sz w:val="28"/>
          <w:szCs w:val="28"/>
        </w:rPr>
        <w:t>изo6paжeнно</w:t>
      </w:r>
      <w:r w:rsidR="00EA5244" w:rsidRPr="004C3990">
        <w:rPr>
          <w:sz w:val="28"/>
          <w:szCs w:val="28"/>
        </w:rPr>
        <w:t>гo</w:t>
      </w:r>
      <w:r w:rsidRPr="004C3990">
        <w:rPr>
          <w:sz w:val="28"/>
          <w:szCs w:val="28"/>
        </w:rPr>
        <w:t>н</w:t>
      </w:r>
      <w:r w:rsidR="00EA5244" w:rsidRPr="004C3990">
        <w:rPr>
          <w:sz w:val="28"/>
          <w:szCs w:val="28"/>
        </w:rPr>
        <w:t>a</w:t>
      </w:r>
      <w:r w:rsidRPr="004C3990">
        <w:rPr>
          <w:sz w:val="28"/>
          <w:szCs w:val="28"/>
        </w:rPr>
        <w:t>кapтин</w:t>
      </w:r>
      <w:r w:rsidR="00EA5244" w:rsidRPr="004C3990">
        <w:rPr>
          <w:sz w:val="28"/>
          <w:szCs w:val="28"/>
        </w:rPr>
        <w:t>кe,</w:t>
      </w:r>
      <w:r w:rsidRPr="004C3990">
        <w:rPr>
          <w:sz w:val="28"/>
          <w:szCs w:val="28"/>
        </w:rPr>
        <w:t>oндoлжeнпoднят</w:t>
      </w:r>
      <w:r w:rsidR="00EA5244" w:rsidRPr="004C3990">
        <w:rPr>
          <w:sz w:val="28"/>
          <w:szCs w:val="28"/>
        </w:rPr>
        <w:t>ь</w:t>
      </w:r>
      <w:r w:rsidRPr="004C3990">
        <w:rPr>
          <w:sz w:val="28"/>
          <w:szCs w:val="28"/>
        </w:rPr>
        <w:t>зeлeн</w:t>
      </w:r>
      <w:r w:rsidR="00EA5244" w:rsidRPr="004C3990">
        <w:rPr>
          <w:sz w:val="28"/>
          <w:szCs w:val="28"/>
        </w:rPr>
        <w:t>ыйкpyжoк,ecли</w:t>
      </w:r>
      <w:r w:rsidRPr="004C3990">
        <w:rPr>
          <w:sz w:val="28"/>
          <w:szCs w:val="28"/>
        </w:rPr>
        <w:t>нeпpaвильн</w:t>
      </w:r>
      <w:r w:rsidR="00EA5244" w:rsidRPr="004C3990">
        <w:rPr>
          <w:sz w:val="28"/>
          <w:szCs w:val="28"/>
        </w:rPr>
        <w:t>oe—</w:t>
      </w:r>
      <w:r w:rsidRPr="004C3990">
        <w:rPr>
          <w:sz w:val="28"/>
          <w:szCs w:val="28"/>
        </w:rPr>
        <w:t>кpacн</w:t>
      </w:r>
      <w:r w:rsidR="00EA5244" w:rsidRPr="004C3990">
        <w:rPr>
          <w:sz w:val="28"/>
          <w:szCs w:val="28"/>
        </w:rPr>
        <w:t>ый.</w:t>
      </w:r>
      <w:r w:rsidRPr="004C3990">
        <w:rPr>
          <w:sz w:val="28"/>
          <w:szCs w:val="28"/>
        </w:rPr>
        <w:t>Зaт</w:t>
      </w:r>
      <w:r w:rsidR="00EA5244" w:rsidRPr="004C3990">
        <w:rPr>
          <w:sz w:val="28"/>
          <w:szCs w:val="28"/>
        </w:rPr>
        <w:t>eм</w:t>
      </w:r>
      <w:r w:rsidRPr="004C3990">
        <w:rPr>
          <w:sz w:val="28"/>
          <w:szCs w:val="28"/>
        </w:rPr>
        <w:t>пoкaзывaeткapтин</w:t>
      </w:r>
      <w:r w:rsidR="00EA5244" w:rsidRPr="004C3990">
        <w:rPr>
          <w:sz w:val="28"/>
          <w:szCs w:val="28"/>
        </w:rPr>
        <w:t>кyигpoмкo,</w:t>
      </w:r>
      <w:r w:rsidRPr="004C3990">
        <w:rPr>
          <w:sz w:val="28"/>
          <w:szCs w:val="28"/>
        </w:rPr>
        <w:t>мeдлeнн</w:t>
      </w:r>
      <w:r w:rsidR="00EA5244" w:rsidRPr="004C3990">
        <w:rPr>
          <w:sz w:val="28"/>
          <w:szCs w:val="28"/>
        </w:rPr>
        <w:t>o,</w:t>
      </w:r>
      <w:r w:rsidRPr="004C3990">
        <w:rPr>
          <w:sz w:val="28"/>
          <w:szCs w:val="28"/>
        </w:rPr>
        <w:t>чeт</w:t>
      </w:r>
      <w:r w:rsidR="00EA5244" w:rsidRPr="004C3990">
        <w:rPr>
          <w:sz w:val="28"/>
          <w:szCs w:val="28"/>
        </w:rPr>
        <w:t>кo</w:t>
      </w:r>
      <w:r w:rsidRPr="004C3990">
        <w:rPr>
          <w:sz w:val="28"/>
          <w:szCs w:val="28"/>
        </w:rPr>
        <w:t>пpoизнocитзвyкocoчeтaн</w:t>
      </w:r>
      <w:r w:rsidR="00EA5244" w:rsidRPr="004C3990">
        <w:rPr>
          <w:sz w:val="28"/>
          <w:szCs w:val="28"/>
        </w:rPr>
        <w:t>ия:</w:t>
      </w:r>
    </w:p>
    <w:p w:rsidR="00EA5244" w:rsidRPr="004C3990" w:rsidRDefault="00EA5244" w:rsidP="00EA5244">
      <w:pPr>
        <w:pStyle w:val="2"/>
        <w:tabs>
          <w:tab w:val="left" w:pos="1548"/>
        </w:tabs>
        <w:ind w:left="432" w:right="1423" w:firstLine="0"/>
        <w:rPr>
          <w:i/>
          <w:sz w:val="22"/>
          <w:szCs w:val="22"/>
        </w:rPr>
      </w:pP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1554"/>
        <w:gridCol w:w="2478"/>
        <w:gridCol w:w="2066"/>
        <w:gridCol w:w="1642"/>
      </w:tblGrid>
      <w:tr w:rsidR="00EA5244" w:rsidRPr="00EA5244" w:rsidTr="00B602A7">
        <w:trPr>
          <w:trHeight w:val="295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before="17" w:line="258" w:lineRule="exact"/>
              <w:ind w:left="68"/>
            </w:pPr>
            <w:r w:rsidRPr="00EA5244">
              <w:t>БAMAH</w:t>
            </w: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before="17" w:line="258" w:lineRule="exact"/>
              <w:ind w:left="577" w:right="617"/>
              <w:jc w:val="center"/>
            </w:pPr>
            <w:r w:rsidRPr="00EA5244">
              <w:t>BИTAHИH</w:t>
            </w: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before="17" w:line="258" w:lineRule="exact"/>
              <w:ind w:left="617" w:right="332"/>
              <w:jc w:val="center"/>
            </w:pPr>
            <w:r w:rsidRPr="00EA5244">
              <w:t>AЛББOM</w:t>
            </w:r>
          </w:p>
        </w:tc>
        <w:tc>
          <w:tcPr>
            <w:tcW w:w="1642" w:type="dxa"/>
          </w:tcPr>
          <w:p w:rsidR="00EA5244" w:rsidRPr="00EA5244" w:rsidRDefault="00EA5244" w:rsidP="00EA5244">
            <w:pPr>
              <w:pStyle w:val="TableParagraph"/>
              <w:spacing w:before="17" w:line="258" w:lineRule="exact"/>
            </w:pPr>
            <w:r>
              <w:t>K</w:t>
            </w:r>
            <w:r>
              <w:rPr>
                <w:lang w:val="ru-RU"/>
              </w:rPr>
              <w:t>Л</w:t>
            </w:r>
            <w:r w:rsidRPr="00EA5244">
              <w:t>EKTA</w:t>
            </w:r>
          </w:p>
        </w:tc>
      </w:tr>
      <w:tr w:rsidR="00EA5244" w:rsidRPr="00EA5244" w:rsidTr="00B602A7">
        <w:trPr>
          <w:trHeight w:val="276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0"/>
            </w:pPr>
            <w:r w:rsidRPr="00EA5244">
              <w:t>ПAMAH</w:t>
            </w: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75" w:right="618"/>
              <w:jc w:val="center"/>
            </w:pPr>
            <w:r w:rsidRPr="00EA5244">
              <w:t>MИTABИH</w:t>
            </w: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16" w:right="333"/>
              <w:jc w:val="center"/>
            </w:pPr>
            <w:r w:rsidRPr="00EA5244">
              <w:t>AЙБOM</w:t>
            </w: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356"/>
            </w:pPr>
            <w:r w:rsidRPr="00EA5244">
              <w:t>KBEKTA</w:t>
            </w:r>
          </w:p>
        </w:tc>
      </w:tr>
      <w:tr w:rsidR="00EA5244" w:rsidRPr="00EA5244" w:rsidTr="00B602A7">
        <w:trPr>
          <w:trHeight w:val="275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87"/>
            </w:pPr>
            <w:r w:rsidRPr="00EA5244">
              <w:t>БAHAH</w:t>
            </w: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77" w:right="618"/>
              <w:jc w:val="center"/>
            </w:pPr>
            <w:r w:rsidRPr="00EA5244">
              <w:t>ФИTAMИH</w:t>
            </w: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15" w:right="333"/>
              <w:jc w:val="center"/>
            </w:pPr>
            <w:r w:rsidRPr="00EA5244">
              <w:t>AHББOM</w:t>
            </w: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361"/>
            </w:pPr>
            <w:r w:rsidRPr="00EA5244">
              <w:t>TЛEKTA</w:t>
            </w:r>
          </w:p>
        </w:tc>
      </w:tr>
      <w:tr w:rsidR="00EA5244" w:rsidRPr="00EA5244" w:rsidTr="00B602A7">
        <w:trPr>
          <w:trHeight w:val="276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8"/>
            </w:pPr>
            <w:r w:rsidRPr="00EA5244">
              <w:t>БAHAM</w:t>
            </w: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74" w:right="618"/>
              <w:jc w:val="center"/>
            </w:pPr>
            <w:r w:rsidRPr="00EA5244">
              <w:t>BИTAHИM</w:t>
            </w: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16" w:right="333"/>
              <w:jc w:val="center"/>
            </w:pPr>
            <w:r w:rsidRPr="00EA5244">
              <w:t>ABББOM</w:t>
            </w: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356"/>
            </w:pPr>
            <w:r w:rsidRPr="00EA5244">
              <w:t>KBETKA</w:t>
            </w:r>
          </w:p>
        </w:tc>
      </w:tr>
      <w:tr w:rsidR="00EA5244" w:rsidRPr="00EA5244" w:rsidTr="00B602A7">
        <w:trPr>
          <w:trHeight w:val="276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83"/>
            </w:pPr>
            <w:r w:rsidRPr="00EA5244">
              <w:t>BABAH</w:t>
            </w: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75" w:right="618"/>
              <w:jc w:val="center"/>
            </w:pPr>
            <w:r w:rsidRPr="00EA5244">
              <w:t>BИTAMИH</w:t>
            </w: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16" w:right="333"/>
              <w:jc w:val="center"/>
            </w:pPr>
            <w:r w:rsidRPr="00EA5244">
              <w:t>AЛБПOM</w:t>
            </w: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355"/>
            </w:pPr>
            <w:r w:rsidRPr="00EA5244">
              <w:t>KЛETKA</w:t>
            </w:r>
          </w:p>
        </w:tc>
      </w:tr>
      <w:tr w:rsidR="00EA5244" w:rsidRPr="00EA5244" w:rsidTr="00B602A7">
        <w:trPr>
          <w:trHeight w:val="276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81"/>
            </w:pPr>
            <w:r w:rsidRPr="00EA5244">
              <w:t>ДABAH</w:t>
            </w: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77" w:right="617"/>
              <w:jc w:val="center"/>
            </w:pPr>
            <w:r w:rsidRPr="00EA5244">
              <w:t>MИTAHИH</w:t>
            </w: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17" w:right="333"/>
              <w:jc w:val="center"/>
            </w:pPr>
            <w:r w:rsidRPr="00EA5244">
              <w:t>AЛБMOM</w:t>
            </w: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351"/>
            </w:pPr>
            <w:r>
              <w:t>K</w:t>
            </w:r>
            <w:r>
              <w:rPr>
                <w:lang w:val="ru-RU"/>
              </w:rPr>
              <w:t>Л</w:t>
            </w:r>
            <w:r w:rsidRPr="00EA5244">
              <w:t>ETKA</w:t>
            </w:r>
          </w:p>
        </w:tc>
      </w:tr>
      <w:tr w:rsidR="00EA5244" w:rsidRPr="00EA5244" w:rsidTr="00B602A7">
        <w:trPr>
          <w:trHeight w:val="276"/>
        </w:trPr>
        <w:tc>
          <w:tcPr>
            <w:tcW w:w="1554" w:type="dxa"/>
          </w:tcPr>
          <w:p w:rsidR="00EA5244" w:rsidRDefault="00EA5244" w:rsidP="00B602A7">
            <w:pPr>
              <w:pStyle w:val="TableParagraph"/>
              <w:spacing w:line="256" w:lineRule="exact"/>
              <w:ind w:left="94"/>
            </w:pPr>
          </w:p>
          <w:p w:rsidR="004C3990" w:rsidRPr="004C3990" w:rsidRDefault="004C3990" w:rsidP="00B602A7">
            <w:pPr>
              <w:pStyle w:val="TableParagraph"/>
              <w:spacing w:line="256" w:lineRule="exact"/>
              <w:ind w:left="94"/>
              <w:rPr>
                <w:lang w:val="ru-RU"/>
              </w:rPr>
            </w:pP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577" w:right="618"/>
              <w:jc w:val="center"/>
            </w:pP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616" w:right="333"/>
              <w:jc w:val="center"/>
            </w:pP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56" w:lineRule="exact"/>
              <w:ind w:left="361"/>
            </w:pPr>
          </w:p>
        </w:tc>
      </w:tr>
      <w:tr w:rsidR="00EA5244" w:rsidRPr="00EA5244" w:rsidTr="00B602A7">
        <w:trPr>
          <w:trHeight w:val="295"/>
        </w:trPr>
        <w:tc>
          <w:tcPr>
            <w:tcW w:w="1554" w:type="dxa"/>
          </w:tcPr>
          <w:p w:rsidR="00EA5244" w:rsidRPr="00EA5244" w:rsidRDefault="00EA5244" w:rsidP="00B602A7">
            <w:pPr>
              <w:pStyle w:val="TableParagraph"/>
              <w:spacing w:line="274" w:lineRule="exact"/>
              <w:ind w:left="76"/>
            </w:pPr>
          </w:p>
        </w:tc>
        <w:tc>
          <w:tcPr>
            <w:tcW w:w="2478" w:type="dxa"/>
          </w:tcPr>
          <w:p w:rsidR="00EA5244" w:rsidRPr="00EA5244" w:rsidRDefault="00EA5244" w:rsidP="00B602A7">
            <w:pPr>
              <w:pStyle w:val="TableParagraph"/>
              <w:spacing w:line="274" w:lineRule="exact"/>
              <w:ind w:left="576" w:right="618"/>
              <w:jc w:val="center"/>
            </w:pPr>
          </w:p>
        </w:tc>
        <w:tc>
          <w:tcPr>
            <w:tcW w:w="2066" w:type="dxa"/>
          </w:tcPr>
          <w:p w:rsidR="00EA5244" w:rsidRPr="00EA5244" w:rsidRDefault="00EA5244" w:rsidP="00B602A7">
            <w:pPr>
              <w:pStyle w:val="TableParagraph"/>
              <w:spacing w:line="274" w:lineRule="exact"/>
              <w:ind w:left="617" w:right="333"/>
              <w:jc w:val="center"/>
            </w:pPr>
          </w:p>
        </w:tc>
        <w:tc>
          <w:tcPr>
            <w:tcW w:w="1642" w:type="dxa"/>
          </w:tcPr>
          <w:p w:rsidR="00EA5244" w:rsidRPr="00EA5244" w:rsidRDefault="00EA5244" w:rsidP="00B602A7">
            <w:pPr>
              <w:pStyle w:val="TableParagraph"/>
              <w:spacing w:line="274" w:lineRule="exact"/>
              <w:ind w:left="361"/>
            </w:pPr>
          </w:p>
        </w:tc>
      </w:tr>
    </w:tbl>
    <w:p w:rsidR="00090AD6" w:rsidRPr="00090AD6" w:rsidRDefault="00953BE9" w:rsidP="004C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</w:t>
      </w:r>
      <w:r w:rsidR="009F3A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Дифференциация</w:t>
      </w:r>
      <w:r w:rsidR="00090AD6" w:rsidRPr="00953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слоговых цепочек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090AD6" w:rsidRPr="00927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этап рекомендуется начи</w:t>
      </w:r>
      <w:r w:rsidR="00927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нать с обучения дифференциации </w:t>
      </w:r>
      <w:r w:rsidR="00090AD6" w:rsidRPr="00927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слогов. Сначала с акустически наиболее контрастными согласными </w:t>
      </w:r>
      <w:r w:rsidR="00090AD6" w:rsidRPr="00927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звуками, ротовыми – носовыми звуками. Далее  проводится работа по изучению слогов с глухими – звонкими, твердыми – мягкими, свистящими – шипящими звуками. Предлагаются также задания на различение слов, отличающимися одним-двумя звуками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«Пройди в ворота» </w:t>
      </w:r>
      <w:r w:rsid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(Пройдет только тот,</w:t>
      </w:r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правильно повторит код (слоги,отлича</w:t>
      </w:r>
      <w:r w:rsid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ющиеся одним звуком ЗА- </w:t>
      </w:r>
      <w:proofErr w:type="spellStart"/>
      <w:r w:rsid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са-за</w:t>
      </w:r>
      <w:proofErr w:type="spellEnd"/>
      <w:r w:rsid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мы-ми-мы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Превращалки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замени один звук в слогах на другой  д</w:t>
      </w:r>
      <w:proofErr w:type="gram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та , 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- …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«Общение с инопланетянами»  </w:t>
      </w:r>
      <w:proofErr w:type="gram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их язык   «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зя-зя-за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зу-зю-зу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зва-зво-звы</w:t>
      </w:r>
      <w:proofErr w:type="spellEnd"/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090AD6" w:rsidRPr="00090AD6" w:rsidRDefault="00090AD6" w:rsidP="00090AD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25" w:rsidRPr="009F3A25" w:rsidRDefault="009F3A25" w:rsidP="00953B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Дифференциация фонем. </w:t>
      </w:r>
      <w:r w:rsidRPr="00953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Определение места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звука в слове.</w:t>
      </w:r>
    </w:p>
    <w:p w:rsidR="00090AD6" w:rsidRPr="00953BE9" w:rsidRDefault="00090AD6" w:rsidP="009F3A25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3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Использование графических обозначений звуков:</w:t>
      </w:r>
    </w:p>
    <w:p w:rsidR="00090AD6" w:rsidRPr="00090AD6" w:rsidRDefault="00090AD6" w:rsidP="0009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всех звуков в слове по порядку, определение количества звуков в слове</w:t>
      </w:r>
    </w:p>
    <w:p w:rsidR="00090AD6" w:rsidRPr="00090AD6" w:rsidRDefault="00090AD6" w:rsidP="0009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и звукобуквенный анализ слова (схемы)</w:t>
      </w:r>
    </w:p>
    <w:p w:rsidR="00090AD6" w:rsidRPr="00090AD6" w:rsidRDefault="00090AD6" w:rsidP="0009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слова по заданной схеме</w:t>
      </w:r>
    </w:p>
    <w:p w:rsidR="00090AD6" w:rsidRPr="00090AD6" w:rsidRDefault="00090AD6" w:rsidP="0009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 с заданным количеством звуков, с заданным звуком и т.д.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«Не ошибись»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показывается картинка, громко и четко произносится ее название, например, ВАГОН. Затем детям предлагается то правильное, то неправильное звучание этого слова, дети должны хлопнуть в ладоши, как только услышат ошибку: Вагон,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вакон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фагон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вагон,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факон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вагом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…». Усложнение подобных игр-упражнений происходит за счет реакции детей на неверно произнесенное слово. Например, на правильно произнесенное слово – поднимают зеленый кружок, на неправильное – красный.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«Поставь по порядку»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в ряд размещаются картинки, названия которых звучат похоже: ком, дом, сом, рак, мак, бак, лук, сук, коза, коса, лужи, лыжи. Затем слова произносятся в определенной последовательности по 3 – 4, а дети должны отобрать картинки и расставить их в порядке произнесения.</w:t>
      </w:r>
    </w:p>
    <w:p w:rsidR="00090AD6" w:rsidRPr="00090AD6" w:rsidRDefault="009F3A25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«Шутки – минутки» </w:t>
      </w:r>
      <w:bookmarkStart w:id="0" w:name="_GoBack"/>
      <w:bookmarkEnd w:id="0"/>
      <w:r w:rsidR="00090AD6"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spellStart"/>
      <w:r w:rsidR="00090AD6"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Незнайкины</w:t>
      </w:r>
      <w:proofErr w:type="spellEnd"/>
      <w:r w:rsidR="00090AD6"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ошибки»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читаете детям строчки из стихов, намеренно заменяя буквы в словах. Дети находят ошибку в стихотворении и исправляют её.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Примеры: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с узорами,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сапоги со шторами.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Тили-бом! Тили-бом!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Загорелся кошкин том.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окошком зимний сад,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листочки в бочках спят.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Мальчишек радостный народ</w:t>
      </w:r>
    </w:p>
    <w:p w:rsidR="00090AD6" w:rsidRPr="00090AD6" w:rsidRDefault="00927F81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Коньками звучно режет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</w:t>
      </w:r>
      <w:proofErr w:type="spellEnd"/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плывет по океану,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 из блюдца ест сметану.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«Найди пару</w:t>
      </w:r>
      <w:proofErr w:type="gramStart"/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етям предлагаются картинки, среди которых есть очень близкие по звучанию. Дети должны подобрать пару каждой картинке. Например: мак – рак, майка – гайка, ложка – кошка, лук – жук, клетка – ветка, печка – речка…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этап - различение фонем родного языка. Начинать работу следует с дифференциации гласных звуков, затем согласных.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«Хлопки», «Поймай звук в ладошку»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называет различные слова, а дети должны хлопнуть в ладоши, если услышат в них заданный звук.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«Подбери слово с заданным звуком»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опорой на картинку и без.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 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пятого этапа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является формирование у детей навыков элементарного звукового анализа: умения определять количество слогов в слове; отхлопывать и отстукивать ритм слов разной слоговой структуры; выделять ударный слог; проводить анализ гласных и согласных звуков.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 на формирование навыков звукового анализа и синтеза звукового состава слова. Звуковой анализ – это высшая ступень фонематического восприятия.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первого ударного гласного в слове.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«Магазин»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Оплатить первым звуком в названии покупки.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предложить игры с мячом.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«Мяч лови, мяч бросай, первый звук называй»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«Живые звуки»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друг за другом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«В каком окошке выглядывает звук»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«Зажигаем в окнах свет»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определение места звука в слове.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«Живые звуки»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вуковой</w:t>
      </w:r>
      <w:proofErr w:type="spellEnd"/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и синтез слова из 3-х звуков.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«Цепочка звуков»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кругу. Ведущий называет слово и передает мяч. Дети передают мяч друг другу и называют по одному звуку из этого слова. На последний звук мяч поднимается вверх.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«Разбросай слово по звукам»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называет детям слово, а дети «бросают», имитируя игру в снежки, звуки по порядку из этого слова.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«Собери слово из звуков»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называет отдельные звуки, а дети составляют из них слово.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«Подбери схему к слову»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несколько схем слов и одна картинка. Дети подбирают к картинке схему.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«Подбери слово к схеме»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схема слова и несколько картинок. Дети подбирают картинку к схеме. Усложнение: подбор слов к схеме без картинок.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927F8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«Выбор» Угадай по схеме, что подарили –(сок или соль)»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Проведенная в указанной последовательности работа создает условия для успешного развития фонематического восприятия у детей дошкольного возраста. В свою очередь, это будет способствовать уточнению у них представлений о звуковом составе языка и формированию навыков фонематического анализа и синтеза</w:t>
      </w:r>
    </w:p>
    <w:p w:rsidR="00090AD6" w:rsidRPr="00090AD6" w:rsidRDefault="009A65E3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Результат </w:t>
      </w:r>
      <w:r w:rsidR="00090AD6" w:rsidRPr="0092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выпуску  в школу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Дети 6-7 лет должны: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произносить все звуки родного языка;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различать и называть слова с определенным звуком;  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определять м</w:t>
      </w:r>
      <w:r w:rsidR="009A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есто звука в слове (</w:t>
      </w: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начало, середина. конец);</w:t>
      </w:r>
    </w:p>
    <w:p w:rsidR="00090AD6" w:rsidRPr="00090AD6" w:rsidRDefault="00090AD6" w:rsidP="0009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делить слова на слоги;</w:t>
      </w:r>
    </w:p>
    <w:p w:rsidR="00090AD6" w:rsidRPr="00090AD6" w:rsidRDefault="009A65E3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составлять слова из слогов </w:t>
      </w:r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иметь представление о </w:t>
      </w:r>
      <w:proofErr w:type="spellStart"/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предложениии</w:t>
      </w:r>
      <w:proofErr w:type="spellEnd"/>
      <w:r w:rsidR="00090AD6" w:rsidRPr="0092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0AD6" w:rsidRPr="00927F81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AD6" w:rsidRPr="00927F81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Акименко В.М. «Логопедическое обследование детей с речевыми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нарушениями», Ростов-на-Дону, «Феникс»,2014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Г.А. Волкова Методика </w:t>
      </w:r>
      <w:proofErr w:type="spellStart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псхолого</w:t>
      </w:r>
      <w:proofErr w:type="spellEnd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логопедического обследования детей с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речи. Вопросы дифференциальной диагностики.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С.Петербург «Детство – Пресс», 2004г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 Граб Тематическое планирование коррекционной работы в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логопедической группе для детей 5-6 лет с ОНР Москва Издательство Гном,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2005г.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 Дедюхина, «Работа над ритмом в логопедической практике», «Айрис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Пресс», Москва 2006 г.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Жукова И.С., </w:t>
      </w:r>
      <w:proofErr w:type="spellStart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Филичева Т.Б. Преодоление общего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недоразвития у дошкольников. – М., 1990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Иншакова О.Б. «Альбом для логопеда», Москва, «Владос»,1998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Кириллова Е.В. «Развитие фонематического слуха и восприятия у детей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возраста», Москва, ТЦ «Сфера», 2010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Ткаченко «Коррекция фонетических нарушений у детей.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этап», Москва, «</w:t>
      </w:r>
      <w:proofErr w:type="spellStart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Т.А.Ткаченко, «Развитие фонематического восприятия и навыков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звукового анализа», Логопедическая тетрадь, Санкт-Петербург, «Детство-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Пресс», 2000 г.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Филичева Т.Б., Чиркина Г.В., Туманова Т.В., Миронова С.А., </w:t>
      </w:r>
      <w:proofErr w:type="spellStart"/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Логутина</w:t>
      </w:r>
      <w:proofErr w:type="spellEnd"/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компенсирующего вида для детей с нарушениями речи» Москва,</w:t>
      </w:r>
    </w:p>
    <w:p w:rsidR="00090AD6" w:rsidRPr="00090AD6" w:rsidRDefault="00090AD6" w:rsidP="0009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2009</w:t>
      </w:r>
    </w:p>
    <w:p w:rsidR="00A5403D" w:rsidRPr="00927F81" w:rsidRDefault="00A5403D">
      <w:pPr>
        <w:rPr>
          <w:rFonts w:ascii="Times New Roman" w:hAnsi="Times New Roman" w:cs="Times New Roman"/>
          <w:sz w:val="24"/>
          <w:szCs w:val="24"/>
        </w:rPr>
      </w:pPr>
    </w:p>
    <w:sectPr w:rsidR="00A5403D" w:rsidRPr="00927F81" w:rsidSect="0009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20"/>
    <w:multiLevelType w:val="multilevel"/>
    <w:tmpl w:val="579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C58BB"/>
    <w:multiLevelType w:val="hybridMultilevel"/>
    <w:tmpl w:val="9440E7CE"/>
    <w:lvl w:ilvl="0" w:tplc="7E48EF06">
      <w:start w:val="20"/>
      <w:numFmt w:val="upperLetter"/>
      <w:lvlText w:val="%1"/>
      <w:lvlJc w:val="left"/>
      <w:pPr>
        <w:ind w:left="716" w:hanging="497"/>
      </w:pPr>
      <w:rPr>
        <w:rFonts w:hint="default"/>
        <w:lang w:val="sk-SK" w:eastAsia="en-US" w:bidi="ar-SA"/>
      </w:rPr>
    </w:lvl>
    <w:lvl w:ilvl="1" w:tplc="6DD868CE">
      <w:start w:val="1"/>
      <w:numFmt w:val="upperRoman"/>
      <w:lvlText w:val="%2."/>
      <w:lvlJc w:val="left"/>
      <w:pPr>
        <w:ind w:left="220" w:hanging="427"/>
      </w:pPr>
      <w:rPr>
        <w:rFonts w:ascii="Times New Roman" w:eastAsia="Times New Roman" w:hAnsi="Times New Roman" w:cs="Times New Roman" w:hint="default"/>
        <w:b/>
        <w:bCs/>
        <w:w w:val="94"/>
        <w:sz w:val="48"/>
        <w:szCs w:val="48"/>
        <w:lang w:val="sk-SK" w:eastAsia="en-US" w:bidi="ar-SA"/>
      </w:rPr>
    </w:lvl>
    <w:lvl w:ilvl="2" w:tplc="2C0C184C">
      <w:numFmt w:val="bullet"/>
      <w:lvlText w:val="•"/>
      <w:lvlJc w:val="left"/>
      <w:pPr>
        <w:ind w:left="1778" w:hanging="427"/>
      </w:pPr>
      <w:rPr>
        <w:rFonts w:hint="default"/>
        <w:lang w:val="sk-SK" w:eastAsia="en-US" w:bidi="ar-SA"/>
      </w:rPr>
    </w:lvl>
    <w:lvl w:ilvl="3" w:tplc="63344C98">
      <w:numFmt w:val="bullet"/>
      <w:lvlText w:val="•"/>
      <w:lvlJc w:val="left"/>
      <w:pPr>
        <w:ind w:left="2836" w:hanging="427"/>
      </w:pPr>
      <w:rPr>
        <w:rFonts w:hint="default"/>
        <w:lang w:val="sk-SK" w:eastAsia="en-US" w:bidi="ar-SA"/>
      </w:rPr>
    </w:lvl>
    <w:lvl w:ilvl="4" w:tplc="C5E6A2E6">
      <w:numFmt w:val="bullet"/>
      <w:lvlText w:val="•"/>
      <w:lvlJc w:val="left"/>
      <w:pPr>
        <w:ind w:left="3894" w:hanging="427"/>
      </w:pPr>
      <w:rPr>
        <w:rFonts w:hint="default"/>
        <w:lang w:val="sk-SK" w:eastAsia="en-US" w:bidi="ar-SA"/>
      </w:rPr>
    </w:lvl>
    <w:lvl w:ilvl="5" w:tplc="D0CEEF74">
      <w:numFmt w:val="bullet"/>
      <w:lvlText w:val="•"/>
      <w:lvlJc w:val="left"/>
      <w:pPr>
        <w:ind w:left="4953" w:hanging="427"/>
      </w:pPr>
      <w:rPr>
        <w:rFonts w:hint="default"/>
        <w:lang w:val="sk-SK" w:eastAsia="en-US" w:bidi="ar-SA"/>
      </w:rPr>
    </w:lvl>
    <w:lvl w:ilvl="6" w:tplc="D04CB380">
      <w:numFmt w:val="bullet"/>
      <w:lvlText w:val="•"/>
      <w:lvlJc w:val="left"/>
      <w:pPr>
        <w:ind w:left="6011" w:hanging="427"/>
      </w:pPr>
      <w:rPr>
        <w:rFonts w:hint="default"/>
        <w:lang w:val="sk-SK" w:eastAsia="en-US" w:bidi="ar-SA"/>
      </w:rPr>
    </w:lvl>
    <w:lvl w:ilvl="7" w:tplc="D62E3F4C">
      <w:numFmt w:val="bullet"/>
      <w:lvlText w:val="•"/>
      <w:lvlJc w:val="left"/>
      <w:pPr>
        <w:ind w:left="7069" w:hanging="427"/>
      </w:pPr>
      <w:rPr>
        <w:rFonts w:hint="default"/>
        <w:lang w:val="sk-SK" w:eastAsia="en-US" w:bidi="ar-SA"/>
      </w:rPr>
    </w:lvl>
    <w:lvl w:ilvl="8" w:tplc="9BB88F8A">
      <w:numFmt w:val="bullet"/>
      <w:lvlText w:val="•"/>
      <w:lvlJc w:val="left"/>
      <w:pPr>
        <w:ind w:left="8127" w:hanging="427"/>
      </w:pPr>
      <w:rPr>
        <w:rFonts w:hint="default"/>
        <w:lang w:val="sk-SK" w:eastAsia="en-US" w:bidi="ar-SA"/>
      </w:rPr>
    </w:lvl>
  </w:abstractNum>
  <w:abstractNum w:abstractNumId="2">
    <w:nsid w:val="36B6246F"/>
    <w:multiLevelType w:val="hybridMultilevel"/>
    <w:tmpl w:val="7DF8053A"/>
    <w:lvl w:ilvl="0" w:tplc="770A4D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4397DCC"/>
    <w:multiLevelType w:val="hybridMultilevel"/>
    <w:tmpl w:val="7970503C"/>
    <w:lvl w:ilvl="0" w:tplc="AE8A550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DB1577B"/>
    <w:multiLevelType w:val="multilevel"/>
    <w:tmpl w:val="BD0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F0698"/>
    <w:multiLevelType w:val="hybridMultilevel"/>
    <w:tmpl w:val="8D240CE6"/>
    <w:lvl w:ilvl="0" w:tplc="736C6AE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6A103FE"/>
    <w:multiLevelType w:val="hybridMultilevel"/>
    <w:tmpl w:val="6530733A"/>
    <w:lvl w:ilvl="0" w:tplc="3A206D5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018F"/>
    <w:rsid w:val="00090AD6"/>
    <w:rsid w:val="00333F73"/>
    <w:rsid w:val="004C3990"/>
    <w:rsid w:val="004C3A04"/>
    <w:rsid w:val="005F5640"/>
    <w:rsid w:val="00833D17"/>
    <w:rsid w:val="00927F81"/>
    <w:rsid w:val="00953BE9"/>
    <w:rsid w:val="009856C4"/>
    <w:rsid w:val="00990EAB"/>
    <w:rsid w:val="009A65E3"/>
    <w:rsid w:val="009F3A25"/>
    <w:rsid w:val="00A5403D"/>
    <w:rsid w:val="00B7162C"/>
    <w:rsid w:val="00C654B4"/>
    <w:rsid w:val="00DA454C"/>
    <w:rsid w:val="00EA5244"/>
    <w:rsid w:val="00F2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4C"/>
  </w:style>
  <w:style w:type="paragraph" w:styleId="2">
    <w:name w:val="heading 2"/>
    <w:basedOn w:val="a"/>
    <w:link w:val="20"/>
    <w:uiPriority w:val="1"/>
    <w:qFormat/>
    <w:rsid w:val="00EA5244"/>
    <w:pPr>
      <w:widowControl w:val="0"/>
      <w:autoSpaceDE w:val="0"/>
      <w:autoSpaceDN w:val="0"/>
      <w:spacing w:before="133" w:after="0" w:line="240" w:lineRule="auto"/>
      <w:ind w:left="220" w:firstLine="567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9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90AD6"/>
  </w:style>
  <w:style w:type="paragraph" w:customStyle="1" w:styleId="c3">
    <w:name w:val="c3"/>
    <w:basedOn w:val="a"/>
    <w:rsid w:val="0009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90AD6"/>
  </w:style>
  <w:style w:type="character" w:customStyle="1" w:styleId="c11">
    <w:name w:val="c11"/>
    <w:basedOn w:val="a0"/>
    <w:rsid w:val="00090AD6"/>
  </w:style>
  <w:style w:type="character" w:customStyle="1" w:styleId="c15">
    <w:name w:val="c15"/>
    <w:basedOn w:val="a0"/>
    <w:rsid w:val="00090AD6"/>
  </w:style>
  <w:style w:type="paragraph" w:customStyle="1" w:styleId="c4">
    <w:name w:val="c4"/>
    <w:basedOn w:val="a"/>
    <w:rsid w:val="0009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AD6"/>
  </w:style>
  <w:style w:type="character" w:customStyle="1" w:styleId="c1">
    <w:name w:val="c1"/>
    <w:basedOn w:val="a0"/>
    <w:rsid w:val="00090AD6"/>
  </w:style>
  <w:style w:type="character" w:customStyle="1" w:styleId="c8">
    <w:name w:val="c8"/>
    <w:basedOn w:val="a0"/>
    <w:rsid w:val="00090AD6"/>
  </w:style>
  <w:style w:type="character" w:customStyle="1" w:styleId="c2">
    <w:name w:val="c2"/>
    <w:basedOn w:val="a0"/>
    <w:rsid w:val="00090AD6"/>
  </w:style>
  <w:style w:type="character" w:customStyle="1" w:styleId="c30">
    <w:name w:val="c30"/>
    <w:basedOn w:val="a0"/>
    <w:rsid w:val="00090AD6"/>
  </w:style>
  <w:style w:type="character" w:customStyle="1" w:styleId="c20">
    <w:name w:val="c20"/>
    <w:basedOn w:val="a0"/>
    <w:rsid w:val="00090AD6"/>
  </w:style>
  <w:style w:type="paragraph" w:customStyle="1" w:styleId="c17">
    <w:name w:val="c17"/>
    <w:basedOn w:val="a"/>
    <w:rsid w:val="0009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AD6"/>
  </w:style>
  <w:style w:type="paragraph" w:customStyle="1" w:styleId="c23">
    <w:name w:val="c23"/>
    <w:basedOn w:val="a"/>
    <w:rsid w:val="0009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0AD6"/>
  </w:style>
  <w:style w:type="paragraph" w:styleId="a3">
    <w:name w:val="List Paragraph"/>
    <w:basedOn w:val="a"/>
    <w:uiPriority w:val="34"/>
    <w:qFormat/>
    <w:rsid w:val="00B716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EA5244"/>
    <w:rPr>
      <w:rFonts w:ascii="Times New Roman" w:eastAsia="Times New Roman" w:hAnsi="Times New Roman" w:cs="Times New Roman"/>
      <w:b/>
      <w:bCs/>
      <w:sz w:val="48"/>
      <w:szCs w:val="48"/>
      <w:lang w:val="sk-SK"/>
    </w:rPr>
  </w:style>
  <w:style w:type="table" w:customStyle="1" w:styleId="TableNormal">
    <w:name w:val="Table Normal"/>
    <w:uiPriority w:val="2"/>
    <w:semiHidden/>
    <w:unhideWhenUsed/>
    <w:qFormat/>
    <w:rsid w:val="00E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paragraph" w:styleId="a4">
    <w:name w:val="Body Text"/>
    <w:basedOn w:val="a"/>
    <w:link w:val="a5"/>
    <w:uiPriority w:val="1"/>
    <w:qFormat/>
    <w:rsid w:val="00EA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a5">
    <w:name w:val="Основной текст Знак"/>
    <w:basedOn w:val="a0"/>
    <w:link w:val="a4"/>
    <w:uiPriority w:val="1"/>
    <w:rsid w:val="00EA5244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a6">
    <w:name w:val="Balloon Text"/>
    <w:basedOn w:val="a"/>
    <w:link w:val="a7"/>
    <w:uiPriority w:val="99"/>
    <w:semiHidden/>
    <w:unhideWhenUsed/>
    <w:rsid w:val="0095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173310</cp:lastModifiedBy>
  <cp:revision>11</cp:revision>
  <cp:lastPrinted>2024-04-12T09:22:00Z</cp:lastPrinted>
  <dcterms:created xsi:type="dcterms:W3CDTF">2024-03-29T10:32:00Z</dcterms:created>
  <dcterms:modified xsi:type="dcterms:W3CDTF">2024-04-13T18:13:00Z</dcterms:modified>
</cp:coreProperties>
</file>