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89" w:rsidRDefault="00240189" w:rsidP="00240189">
      <w:pPr>
        <w:pStyle w:val="1"/>
        <w:rPr>
          <w:sz w:val="24"/>
          <w:szCs w:val="24"/>
        </w:rPr>
      </w:pPr>
      <w:r w:rsidRPr="000E293C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        Приложение №3</w:t>
      </w:r>
    </w:p>
    <w:p w:rsidR="005A1CB4" w:rsidRDefault="005A1CB4" w:rsidP="00240189">
      <w:pPr>
        <w:pStyle w:val="1"/>
        <w:rPr>
          <w:sz w:val="24"/>
          <w:szCs w:val="24"/>
        </w:rPr>
      </w:pPr>
    </w:p>
    <w:p w:rsidR="00240189" w:rsidRPr="000E293C" w:rsidRDefault="005A1CB4" w:rsidP="00693937">
      <w:pPr>
        <w:pStyle w:val="1"/>
        <w:tabs>
          <w:tab w:val="left" w:pos="5812"/>
        </w:tabs>
        <w:jc w:val="right"/>
        <w:rPr>
          <w:sz w:val="24"/>
          <w:szCs w:val="24"/>
        </w:rPr>
      </w:pPr>
      <w:r w:rsidRPr="005A1CB4">
        <w:t xml:space="preserve">к приказу от </w:t>
      </w:r>
      <w:r w:rsidR="00813772">
        <w:rPr>
          <w:rStyle w:val="fill"/>
          <w:b w:val="0"/>
          <w:i w:val="0"/>
          <w:color w:val="auto"/>
        </w:rPr>
        <w:t>09.01.2024</w:t>
      </w:r>
      <w:r w:rsidRPr="005A1CB4">
        <w:rPr>
          <w:rStyle w:val="fill"/>
          <w:b w:val="0"/>
          <w:i w:val="0"/>
          <w:color w:val="auto"/>
        </w:rPr>
        <w:t xml:space="preserve"> </w:t>
      </w:r>
      <w:r w:rsidR="00813772">
        <w:t> </w:t>
      </w:r>
      <w:r w:rsidR="00693937">
        <w:t>05/1</w:t>
      </w:r>
      <w:proofErr w:type="gramStart"/>
      <w:r w:rsidRPr="005A1CB4">
        <w:rPr>
          <w:sz w:val="22"/>
          <w:szCs w:val="22"/>
        </w:rPr>
        <w:t> </w:t>
      </w:r>
      <w:r w:rsidR="00240189" w:rsidRPr="005A1CB4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240189" w:rsidRPr="000E293C">
        <w:rPr>
          <w:sz w:val="24"/>
          <w:szCs w:val="24"/>
        </w:rPr>
        <w:t>У</w:t>
      </w:r>
      <w:proofErr w:type="gramEnd"/>
      <w:r w:rsidR="00240189" w:rsidRPr="000E293C">
        <w:rPr>
          <w:sz w:val="24"/>
          <w:szCs w:val="24"/>
        </w:rPr>
        <w:t>твержд</w:t>
      </w:r>
      <w:r w:rsidR="00240189">
        <w:rPr>
          <w:sz w:val="24"/>
          <w:szCs w:val="24"/>
        </w:rPr>
        <w:t>аю_____________</w:t>
      </w:r>
    </w:p>
    <w:p w:rsidR="00240189" w:rsidRDefault="00240189" w:rsidP="00693937">
      <w:pPr>
        <w:pStyle w:val="1"/>
        <w:tabs>
          <w:tab w:val="left" w:pos="5670"/>
        </w:tabs>
        <w:rPr>
          <w:sz w:val="24"/>
          <w:szCs w:val="24"/>
        </w:rPr>
      </w:pPr>
      <w:r>
        <w:t xml:space="preserve">                                                                          </w:t>
      </w:r>
      <w:r>
        <w:rPr>
          <w:sz w:val="24"/>
          <w:szCs w:val="24"/>
        </w:rPr>
        <w:t xml:space="preserve">Заведующий МДОУ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/с </w:t>
      </w:r>
      <w:r w:rsidR="00693937">
        <w:rPr>
          <w:sz w:val="24"/>
          <w:szCs w:val="24"/>
        </w:rPr>
        <w:t>№42</w:t>
      </w:r>
    </w:p>
    <w:p w:rsidR="00240189" w:rsidRPr="000E293C" w:rsidRDefault="00240189" w:rsidP="00240189">
      <w:pPr>
        <w:pStyle w:val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</w:p>
    <w:p w:rsidR="00240189" w:rsidRDefault="00240189" w:rsidP="00240189">
      <w:pPr>
        <w:pStyle w:val="1"/>
        <w:jc w:val="center"/>
      </w:pPr>
      <w:r>
        <w:t xml:space="preserve">Г  </w:t>
      </w:r>
      <w:proofErr w:type="gramStart"/>
      <w:r>
        <w:t>Р</w:t>
      </w:r>
      <w:proofErr w:type="gramEnd"/>
      <w:r>
        <w:t xml:space="preserve">  А  Ф  И  К</w:t>
      </w:r>
    </w:p>
    <w:p w:rsidR="00240189" w:rsidRDefault="00240189" w:rsidP="00240189">
      <w:r>
        <w:t xml:space="preserve">                документооборота, </w:t>
      </w:r>
      <w:proofErr w:type="gramStart"/>
      <w:r>
        <w:t>связанных</w:t>
      </w:r>
      <w:proofErr w:type="gramEnd"/>
      <w:r>
        <w:t xml:space="preserve"> с бухгалтерским учетом и отчетностью.</w:t>
      </w:r>
    </w:p>
    <w:p w:rsidR="00240189" w:rsidRDefault="00240189" w:rsidP="00240189">
      <w:pPr>
        <w:ind w:firstLine="709"/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8"/>
        <w:gridCol w:w="2160"/>
        <w:gridCol w:w="3765"/>
      </w:tblGrid>
      <w:tr w:rsidR="00240189" w:rsidTr="004C1261">
        <w:tc>
          <w:tcPr>
            <w:tcW w:w="4248" w:type="dxa"/>
          </w:tcPr>
          <w:p w:rsidR="00240189" w:rsidRDefault="00240189" w:rsidP="004C1261">
            <w:pPr>
              <w:pStyle w:val="4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2160" w:type="dxa"/>
          </w:tcPr>
          <w:p w:rsidR="00240189" w:rsidRDefault="00240189" w:rsidP="004C1261">
            <w:pPr>
              <w:ind w:right="-108"/>
              <w:jc w:val="center"/>
            </w:pPr>
            <w:r>
              <w:t>Периодичность</w:t>
            </w:r>
          </w:p>
        </w:tc>
        <w:tc>
          <w:tcPr>
            <w:tcW w:w="3765" w:type="dxa"/>
          </w:tcPr>
          <w:p w:rsidR="00240189" w:rsidRDefault="00240189" w:rsidP="004C1261">
            <w:pPr>
              <w:ind w:right="-108"/>
              <w:jc w:val="center"/>
            </w:pPr>
            <w:r>
              <w:t>Срок</w:t>
            </w:r>
          </w:p>
        </w:tc>
      </w:tr>
      <w:tr w:rsidR="00240189" w:rsidTr="004C1261">
        <w:tc>
          <w:tcPr>
            <w:tcW w:w="4248" w:type="dxa"/>
          </w:tcPr>
          <w:p w:rsidR="00240189" w:rsidRDefault="00240189" w:rsidP="004C1261">
            <w:r>
              <w:t>Журнал операций №2 по банковскому счету</w:t>
            </w:r>
          </w:p>
        </w:tc>
        <w:tc>
          <w:tcPr>
            <w:tcW w:w="2160" w:type="dxa"/>
          </w:tcPr>
          <w:p w:rsidR="00240189" w:rsidRDefault="00707A45" w:rsidP="00707A45">
            <w:r>
              <w:t>ежемесячно</w:t>
            </w:r>
          </w:p>
        </w:tc>
        <w:tc>
          <w:tcPr>
            <w:tcW w:w="3765" w:type="dxa"/>
          </w:tcPr>
          <w:p w:rsidR="00240189" w:rsidRDefault="00240189" w:rsidP="004C1261">
            <w:r>
              <w:t>до 15 числа месяца следующего за отчетным периодом</w:t>
            </w:r>
          </w:p>
        </w:tc>
      </w:tr>
      <w:tr w:rsidR="00240189" w:rsidTr="004C1261">
        <w:tc>
          <w:tcPr>
            <w:tcW w:w="4248" w:type="dxa"/>
          </w:tcPr>
          <w:p w:rsidR="00240189" w:rsidRDefault="00240189" w:rsidP="004C1261">
            <w:r>
              <w:t>Журнал операций №4 расчетов с поставщиками и подрядчиками</w:t>
            </w:r>
          </w:p>
        </w:tc>
        <w:tc>
          <w:tcPr>
            <w:tcW w:w="2160" w:type="dxa"/>
          </w:tcPr>
          <w:p w:rsidR="00240189" w:rsidRDefault="00240189" w:rsidP="004C1261">
            <w:r>
              <w:t>ежеквартально</w:t>
            </w:r>
          </w:p>
        </w:tc>
        <w:tc>
          <w:tcPr>
            <w:tcW w:w="3765" w:type="dxa"/>
          </w:tcPr>
          <w:p w:rsidR="00240189" w:rsidRDefault="00240189" w:rsidP="004C1261">
            <w:r>
              <w:t>до 15 числа месяца следующего за отчетным периодом</w:t>
            </w:r>
          </w:p>
        </w:tc>
      </w:tr>
      <w:tr w:rsidR="00240189" w:rsidTr="004C1261">
        <w:tc>
          <w:tcPr>
            <w:tcW w:w="4248" w:type="dxa"/>
          </w:tcPr>
          <w:p w:rsidR="00240189" w:rsidRDefault="00240189" w:rsidP="004C1261">
            <w:r>
              <w:t>Журнал операций№5 расчетов с дебиторами по доходам</w:t>
            </w:r>
          </w:p>
        </w:tc>
        <w:tc>
          <w:tcPr>
            <w:tcW w:w="2160" w:type="dxa"/>
          </w:tcPr>
          <w:p w:rsidR="00240189" w:rsidRDefault="00240189" w:rsidP="004C1261">
            <w:r>
              <w:t>2 раза в год за 1 и 2 полугодие</w:t>
            </w:r>
          </w:p>
        </w:tc>
        <w:tc>
          <w:tcPr>
            <w:tcW w:w="3765" w:type="dxa"/>
          </w:tcPr>
          <w:p w:rsidR="00240189" w:rsidRDefault="00240189" w:rsidP="004C1261">
            <w:r>
              <w:t>до 9 числа месяца следующего за отчетным периодом</w:t>
            </w:r>
          </w:p>
        </w:tc>
      </w:tr>
      <w:tr w:rsidR="00240189" w:rsidTr="004C1261">
        <w:tc>
          <w:tcPr>
            <w:tcW w:w="4248" w:type="dxa"/>
          </w:tcPr>
          <w:p w:rsidR="00240189" w:rsidRDefault="00240189" w:rsidP="004C1261">
            <w:r>
              <w:t>Журнал операций№6 расчетов по заработной плате</w:t>
            </w:r>
          </w:p>
        </w:tc>
        <w:tc>
          <w:tcPr>
            <w:tcW w:w="2160" w:type="dxa"/>
          </w:tcPr>
          <w:p w:rsidR="00240189" w:rsidRDefault="00240189" w:rsidP="004C1261">
            <w:r>
              <w:t>ежеквартально</w:t>
            </w:r>
          </w:p>
        </w:tc>
        <w:tc>
          <w:tcPr>
            <w:tcW w:w="3765" w:type="dxa"/>
          </w:tcPr>
          <w:p w:rsidR="00240189" w:rsidRDefault="00240189" w:rsidP="004C1261">
            <w:r>
              <w:t>до 20 числа месяца следующего за отчетным периодом</w:t>
            </w:r>
          </w:p>
        </w:tc>
      </w:tr>
      <w:tr w:rsidR="00240189" w:rsidTr="004C1261">
        <w:tc>
          <w:tcPr>
            <w:tcW w:w="4248" w:type="dxa"/>
          </w:tcPr>
          <w:p w:rsidR="00240189" w:rsidRDefault="00240189" w:rsidP="004C1261">
            <w:r>
              <w:t xml:space="preserve">Журнал операций№7 по выбытию и перемещению нефинансовых активов </w:t>
            </w:r>
          </w:p>
        </w:tc>
        <w:tc>
          <w:tcPr>
            <w:tcW w:w="2160" w:type="dxa"/>
          </w:tcPr>
          <w:p w:rsidR="00240189" w:rsidRDefault="00240189" w:rsidP="004C1261">
            <w:r>
              <w:t>ежеквартально</w:t>
            </w:r>
          </w:p>
        </w:tc>
        <w:tc>
          <w:tcPr>
            <w:tcW w:w="3765" w:type="dxa"/>
          </w:tcPr>
          <w:p w:rsidR="00240189" w:rsidRDefault="00240189" w:rsidP="004C1261">
            <w:r>
              <w:t xml:space="preserve">до 15 числа месяца следующего за отчетным периодом </w:t>
            </w:r>
          </w:p>
        </w:tc>
      </w:tr>
      <w:tr w:rsidR="00240189" w:rsidTr="004C1261">
        <w:tc>
          <w:tcPr>
            <w:tcW w:w="4248" w:type="dxa"/>
          </w:tcPr>
          <w:p w:rsidR="00240189" w:rsidRDefault="00240189" w:rsidP="004C1261">
            <w:r>
              <w:t>Журнал№8 по прочим операциям</w:t>
            </w:r>
          </w:p>
          <w:p w:rsidR="00240189" w:rsidRDefault="00240189" w:rsidP="004C1261"/>
        </w:tc>
        <w:tc>
          <w:tcPr>
            <w:tcW w:w="2160" w:type="dxa"/>
          </w:tcPr>
          <w:p w:rsidR="00240189" w:rsidRDefault="00240189" w:rsidP="004C1261">
            <w:r>
              <w:t>ежеквартально</w:t>
            </w:r>
          </w:p>
        </w:tc>
        <w:tc>
          <w:tcPr>
            <w:tcW w:w="3765" w:type="dxa"/>
          </w:tcPr>
          <w:p w:rsidR="00240189" w:rsidRDefault="00240189" w:rsidP="004C1261">
            <w:r>
              <w:t>до 20 числа месяца следующего за отчетным периодом</w:t>
            </w:r>
          </w:p>
        </w:tc>
      </w:tr>
      <w:tr w:rsidR="00240189" w:rsidTr="004C1261">
        <w:tc>
          <w:tcPr>
            <w:tcW w:w="4248" w:type="dxa"/>
          </w:tcPr>
          <w:p w:rsidR="00240189" w:rsidRDefault="00240189" w:rsidP="004C1261">
            <w:r>
              <w:t>Журнал№9 по санкционированию</w:t>
            </w:r>
          </w:p>
          <w:p w:rsidR="00240189" w:rsidRDefault="00240189" w:rsidP="004C1261"/>
        </w:tc>
        <w:tc>
          <w:tcPr>
            <w:tcW w:w="2160" w:type="dxa"/>
          </w:tcPr>
          <w:p w:rsidR="00240189" w:rsidRDefault="0009576A" w:rsidP="004C1261">
            <w:r>
              <w:t>1 раз в год</w:t>
            </w:r>
          </w:p>
        </w:tc>
        <w:tc>
          <w:tcPr>
            <w:tcW w:w="3765" w:type="dxa"/>
          </w:tcPr>
          <w:p w:rsidR="00240189" w:rsidRDefault="00240189" w:rsidP="004C1261">
            <w:r>
              <w:t>до 20 числа месяца следующего за отчетным периодом</w:t>
            </w:r>
          </w:p>
        </w:tc>
      </w:tr>
      <w:tr w:rsidR="00240189" w:rsidTr="004C1261">
        <w:tc>
          <w:tcPr>
            <w:tcW w:w="4248" w:type="dxa"/>
          </w:tcPr>
          <w:p w:rsidR="00240189" w:rsidRDefault="00240189" w:rsidP="004C1261">
            <w:r>
              <w:t>Главная книга</w:t>
            </w:r>
          </w:p>
        </w:tc>
        <w:tc>
          <w:tcPr>
            <w:tcW w:w="2160" w:type="dxa"/>
          </w:tcPr>
          <w:p w:rsidR="00240189" w:rsidRDefault="00693937" w:rsidP="00693937">
            <w:r>
              <w:t>1</w:t>
            </w:r>
            <w:r w:rsidR="00707A45">
              <w:t xml:space="preserve"> раза в год </w:t>
            </w:r>
          </w:p>
        </w:tc>
        <w:tc>
          <w:tcPr>
            <w:tcW w:w="3765" w:type="dxa"/>
          </w:tcPr>
          <w:p w:rsidR="00240189" w:rsidRDefault="00240189" w:rsidP="004C1261">
            <w:pPr>
              <w:jc w:val="center"/>
            </w:pPr>
            <w:r>
              <w:t xml:space="preserve"> 15 января</w:t>
            </w:r>
          </w:p>
        </w:tc>
      </w:tr>
      <w:tr w:rsidR="00240189" w:rsidTr="004C1261">
        <w:tc>
          <w:tcPr>
            <w:tcW w:w="4248" w:type="dxa"/>
          </w:tcPr>
          <w:p w:rsidR="00240189" w:rsidRDefault="00240189" w:rsidP="004C1261">
            <w:r>
              <w:t>Ведомость аналитического учета доходов кассовых расходов  внебюджетных  средств</w:t>
            </w:r>
          </w:p>
        </w:tc>
        <w:tc>
          <w:tcPr>
            <w:tcW w:w="2160" w:type="dxa"/>
          </w:tcPr>
          <w:p w:rsidR="00240189" w:rsidRDefault="00240189" w:rsidP="004C1261">
            <w:r>
              <w:t>ежеквартально</w:t>
            </w:r>
          </w:p>
        </w:tc>
        <w:tc>
          <w:tcPr>
            <w:tcW w:w="3765" w:type="dxa"/>
          </w:tcPr>
          <w:p w:rsidR="00240189" w:rsidRDefault="00240189" w:rsidP="004C1261">
            <w:r>
              <w:t>до 15 числа месяца следующего за отчетным периодом</w:t>
            </w:r>
          </w:p>
        </w:tc>
      </w:tr>
      <w:tr w:rsidR="00240189" w:rsidTr="004C1261">
        <w:tc>
          <w:tcPr>
            <w:tcW w:w="4248" w:type="dxa"/>
          </w:tcPr>
          <w:p w:rsidR="00240189" w:rsidRDefault="00240189" w:rsidP="004C1261">
            <w:r>
              <w:t>Санкционирование бюджетных обязательств</w:t>
            </w:r>
          </w:p>
        </w:tc>
        <w:tc>
          <w:tcPr>
            <w:tcW w:w="2160" w:type="dxa"/>
          </w:tcPr>
          <w:p w:rsidR="00240189" w:rsidRDefault="00240189" w:rsidP="004C1261">
            <w:r>
              <w:t>ежемесячно</w:t>
            </w:r>
          </w:p>
        </w:tc>
        <w:tc>
          <w:tcPr>
            <w:tcW w:w="3765" w:type="dxa"/>
          </w:tcPr>
          <w:p w:rsidR="00240189" w:rsidRDefault="00240189" w:rsidP="004C1261">
            <w:r>
              <w:t>до 10 числа месяца следующего за отчетным периодом</w:t>
            </w:r>
          </w:p>
        </w:tc>
      </w:tr>
      <w:tr w:rsidR="00240189" w:rsidTr="004C1261">
        <w:tc>
          <w:tcPr>
            <w:tcW w:w="4248" w:type="dxa"/>
          </w:tcPr>
          <w:p w:rsidR="00240189" w:rsidRDefault="00240189" w:rsidP="004C1261">
            <w:r>
              <w:t>Информация о кредиторской задолженности</w:t>
            </w:r>
          </w:p>
        </w:tc>
        <w:tc>
          <w:tcPr>
            <w:tcW w:w="2160" w:type="dxa"/>
          </w:tcPr>
          <w:p w:rsidR="00240189" w:rsidRDefault="00240189" w:rsidP="004C1261">
            <w:r>
              <w:t>ежемесячно</w:t>
            </w:r>
          </w:p>
        </w:tc>
        <w:tc>
          <w:tcPr>
            <w:tcW w:w="3765" w:type="dxa"/>
          </w:tcPr>
          <w:p w:rsidR="00240189" w:rsidRDefault="00240189" w:rsidP="004C1261">
            <w:r>
              <w:t>до 5 числа месяца следующего за отчетным периодом</w:t>
            </w:r>
          </w:p>
          <w:p w:rsidR="00240189" w:rsidRDefault="00240189" w:rsidP="004C1261"/>
        </w:tc>
      </w:tr>
      <w:tr w:rsidR="00240189" w:rsidTr="004C1261">
        <w:tc>
          <w:tcPr>
            <w:tcW w:w="4248" w:type="dxa"/>
          </w:tcPr>
          <w:p w:rsidR="00240189" w:rsidRDefault="00240189" w:rsidP="004C1261">
            <w:r>
              <w:t>Оборотные ведомости по МЗ</w:t>
            </w:r>
          </w:p>
        </w:tc>
        <w:tc>
          <w:tcPr>
            <w:tcW w:w="2160" w:type="dxa"/>
          </w:tcPr>
          <w:p w:rsidR="00240189" w:rsidRDefault="00240189" w:rsidP="004C1261">
            <w:r>
              <w:t>ежеквартально</w:t>
            </w:r>
          </w:p>
        </w:tc>
        <w:tc>
          <w:tcPr>
            <w:tcW w:w="3765" w:type="dxa"/>
          </w:tcPr>
          <w:p w:rsidR="00240189" w:rsidRDefault="00240189" w:rsidP="004C1261">
            <w:r>
              <w:t xml:space="preserve">до 10 числа месяца следующего за </w:t>
            </w:r>
            <w:r>
              <w:lastRenderedPageBreak/>
              <w:t>отчетным периодом</w:t>
            </w:r>
          </w:p>
        </w:tc>
      </w:tr>
      <w:tr w:rsidR="00240189" w:rsidTr="004C1261">
        <w:tc>
          <w:tcPr>
            <w:tcW w:w="4248" w:type="dxa"/>
          </w:tcPr>
          <w:p w:rsidR="00240189" w:rsidRDefault="00240189" w:rsidP="004C1261">
            <w:r>
              <w:lastRenderedPageBreak/>
              <w:t>Оборотные ведомости по ОС</w:t>
            </w:r>
          </w:p>
        </w:tc>
        <w:tc>
          <w:tcPr>
            <w:tcW w:w="2160" w:type="dxa"/>
          </w:tcPr>
          <w:p w:rsidR="00240189" w:rsidRDefault="00240189" w:rsidP="004C1261">
            <w:pPr>
              <w:jc w:val="center"/>
            </w:pPr>
            <w:r>
              <w:t>ежеквартально</w:t>
            </w:r>
          </w:p>
        </w:tc>
        <w:tc>
          <w:tcPr>
            <w:tcW w:w="3765" w:type="dxa"/>
          </w:tcPr>
          <w:p w:rsidR="00240189" w:rsidRDefault="00240189" w:rsidP="004C1261">
            <w:r>
              <w:t xml:space="preserve">до 10 числа месяца следующего за отчетным периодом </w:t>
            </w:r>
          </w:p>
        </w:tc>
      </w:tr>
      <w:tr w:rsidR="00240189" w:rsidTr="004C1261">
        <w:tc>
          <w:tcPr>
            <w:tcW w:w="4248" w:type="dxa"/>
          </w:tcPr>
          <w:p w:rsidR="00240189" w:rsidRDefault="00240189" w:rsidP="004C1261">
            <w:r>
              <w:t>Информация о мерах социальной поддержки</w:t>
            </w:r>
          </w:p>
        </w:tc>
        <w:tc>
          <w:tcPr>
            <w:tcW w:w="2160" w:type="dxa"/>
          </w:tcPr>
          <w:p w:rsidR="00240189" w:rsidRDefault="00240189" w:rsidP="004C1261">
            <w:pPr>
              <w:jc w:val="center"/>
            </w:pPr>
            <w:r>
              <w:t>ежеквартально</w:t>
            </w:r>
          </w:p>
        </w:tc>
        <w:tc>
          <w:tcPr>
            <w:tcW w:w="3765" w:type="dxa"/>
          </w:tcPr>
          <w:p w:rsidR="00240189" w:rsidRDefault="00240189" w:rsidP="004C1261">
            <w:r>
              <w:t>до 4 числа месяца следующего за отчетным периодом</w:t>
            </w:r>
          </w:p>
        </w:tc>
      </w:tr>
      <w:tr w:rsidR="00240189" w:rsidTr="004C1261">
        <w:tc>
          <w:tcPr>
            <w:tcW w:w="4248" w:type="dxa"/>
          </w:tcPr>
          <w:p w:rsidR="00240189" w:rsidRDefault="00240189" w:rsidP="004C1261">
            <w:r>
              <w:t xml:space="preserve">Квартальный  бухгалтерский отчет </w:t>
            </w:r>
          </w:p>
        </w:tc>
        <w:tc>
          <w:tcPr>
            <w:tcW w:w="2160" w:type="dxa"/>
          </w:tcPr>
          <w:p w:rsidR="00240189" w:rsidRDefault="00240189" w:rsidP="004C1261">
            <w:pPr>
              <w:jc w:val="center"/>
            </w:pPr>
            <w:r>
              <w:t>ежеквартально</w:t>
            </w:r>
          </w:p>
        </w:tc>
        <w:tc>
          <w:tcPr>
            <w:tcW w:w="3765" w:type="dxa"/>
          </w:tcPr>
          <w:p w:rsidR="00240189" w:rsidRDefault="00240189" w:rsidP="004C1261">
            <w:r>
              <w:t xml:space="preserve">до 10 числа месяца следующего за отчетным периодом </w:t>
            </w:r>
          </w:p>
        </w:tc>
      </w:tr>
      <w:tr w:rsidR="00240189" w:rsidTr="004C1261">
        <w:tc>
          <w:tcPr>
            <w:tcW w:w="4248" w:type="dxa"/>
          </w:tcPr>
          <w:p w:rsidR="00240189" w:rsidRDefault="00240189" w:rsidP="004C1261">
            <w:r>
              <w:t xml:space="preserve">Годовой бухгалтерский отчет </w:t>
            </w:r>
          </w:p>
        </w:tc>
        <w:tc>
          <w:tcPr>
            <w:tcW w:w="2160" w:type="dxa"/>
          </w:tcPr>
          <w:p w:rsidR="00240189" w:rsidRDefault="00240189" w:rsidP="004C1261">
            <w:r>
              <w:t>ежегодно</w:t>
            </w:r>
          </w:p>
        </w:tc>
        <w:tc>
          <w:tcPr>
            <w:tcW w:w="3765" w:type="dxa"/>
          </w:tcPr>
          <w:p w:rsidR="00240189" w:rsidRDefault="00240189" w:rsidP="004C1261">
            <w:r>
              <w:t xml:space="preserve">до 25 числа месяца следующего за отчетным периодом </w:t>
            </w:r>
          </w:p>
        </w:tc>
      </w:tr>
      <w:tr w:rsidR="00240189" w:rsidTr="004C1261">
        <w:tc>
          <w:tcPr>
            <w:tcW w:w="4248" w:type="dxa"/>
          </w:tcPr>
          <w:p w:rsidR="00240189" w:rsidRDefault="00240189" w:rsidP="004C1261">
            <w:r>
              <w:t>Тарификация</w:t>
            </w:r>
          </w:p>
          <w:p w:rsidR="00240189" w:rsidRDefault="00240189" w:rsidP="004C1261"/>
          <w:p w:rsidR="00240189" w:rsidRDefault="00240189" w:rsidP="004C1261">
            <w:r>
              <w:t>Дополнительные тарификационные списки</w:t>
            </w:r>
          </w:p>
        </w:tc>
        <w:tc>
          <w:tcPr>
            <w:tcW w:w="2160" w:type="dxa"/>
          </w:tcPr>
          <w:p w:rsidR="00240189" w:rsidRDefault="00240189" w:rsidP="004C1261">
            <w:r>
              <w:t>ежегодно</w:t>
            </w:r>
          </w:p>
          <w:p w:rsidR="00240189" w:rsidRDefault="00240189" w:rsidP="004C1261"/>
          <w:p w:rsidR="00240189" w:rsidRDefault="00240189" w:rsidP="004C1261">
            <w:r>
              <w:t>по мере необходимости</w:t>
            </w:r>
          </w:p>
        </w:tc>
        <w:tc>
          <w:tcPr>
            <w:tcW w:w="3765" w:type="dxa"/>
          </w:tcPr>
          <w:p w:rsidR="00240189" w:rsidRDefault="00240189" w:rsidP="004C1261">
            <w:r>
              <w:t>до 30 сентября отчетного года</w:t>
            </w:r>
          </w:p>
          <w:p w:rsidR="00240189" w:rsidRDefault="00240189" w:rsidP="004C1261">
            <w:r>
              <w:t>до 30 числа месяца, в котором произошли изменения</w:t>
            </w:r>
          </w:p>
        </w:tc>
      </w:tr>
      <w:tr w:rsidR="00240189" w:rsidTr="004C1261">
        <w:tc>
          <w:tcPr>
            <w:tcW w:w="4248" w:type="dxa"/>
          </w:tcPr>
          <w:p w:rsidR="00240189" w:rsidRDefault="00240189" w:rsidP="004C1261">
            <w:r>
              <w:t>Карточки учета средств и расчетов</w:t>
            </w:r>
          </w:p>
        </w:tc>
        <w:tc>
          <w:tcPr>
            <w:tcW w:w="2160" w:type="dxa"/>
          </w:tcPr>
          <w:p w:rsidR="00240189" w:rsidRDefault="00240189" w:rsidP="004C1261">
            <w:r>
              <w:t>ежегодно</w:t>
            </w:r>
          </w:p>
        </w:tc>
        <w:tc>
          <w:tcPr>
            <w:tcW w:w="3765" w:type="dxa"/>
          </w:tcPr>
          <w:p w:rsidR="00240189" w:rsidRDefault="00240189" w:rsidP="004C1261">
            <w:r>
              <w:t>до 28 февраля года следующего за отчетным периодом</w:t>
            </w:r>
          </w:p>
        </w:tc>
      </w:tr>
      <w:tr w:rsidR="00240189" w:rsidTr="004C1261">
        <w:tc>
          <w:tcPr>
            <w:tcW w:w="4248" w:type="dxa"/>
          </w:tcPr>
          <w:p w:rsidR="00240189" w:rsidRDefault="00240189" w:rsidP="004C1261">
            <w:r>
              <w:t>Налоговая отчетность</w:t>
            </w:r>
          </w:p>
        </w:tc>
        <w:tc>
          <w:tcPr>
            <w:tcW w:w="2160" w:type="dxa"/>
          </w:tcPr>
          <w:p w:rsidR="00240189" w:rsidRDefault="00240189" w:rsidP="004C1261">
            <w:r>
              <w:t>ежеквартально</w:t>
            </w:r>
          </w:p>
        </w:tc>
        <w:tc>
          <w:tcPr>
            <w:tcW w:w="3765" w:type="dxa"/>
          </w:tcPr>
          <w:p w:rsidR="00240189" w:rsidRDefault="00240189" w:rsidP="004C1261">
            <w:r>
              <w:t>в установленные сроки</w:t>
            </w:r>
          </w:p>
        </w:tc>
      </w:tr>
      <w:tr w:rsidR="00240189" w:rsidTr="004C1261">
        <w:tc>
          <w:tcPr>
            <w:tcW w:w="4248" w:type="dxa"/>
          </w:tcPr>
          <w:p w:rsidR="00240189" w:rsidRDefault="00240189" w:rsidP="004C1261">
            <w:r>
              <w:t>Статистическая отчетность</w:t>
            </w:r>
          </w:p>
        </w:tc>
        <w:tc>
          <w:tcPr>
            <w:tcW w:w="2160" w:type="dxa"/>
          </w:tcPr>
          <w:p w:rsidR="00240189" w:rsidRDefault="00240189" w:rsidP="004C1261">
            <w:pPr>
              <w:jc w:val="center"/>
            </w:pPr>
            <w:r>
              <w:t>ежемесячно</w:t>
            </w:r>
          </w:p>
          <w:p w:rsidR="00240189" w:rsidRDefault="00240189" w:rsidP="004C1261">
            <w:pPr>
              <w:jc w:val="center"/>
            </w:pPr>
            <w:r>
              <w:t>ежеквартально</w:t>
            </w:r>
          </w:p>
          <w:p w:rsidR="00240189" w:rsidRDefault="00240189" w:rsidP="004C1261">
            <w:r>
              <w:t>ежегодно</w:t>
            </w:r>
          </w:p>
        </w:tc>
        <w:tc>
          <w:tcPr>
            <w:tcW w:w="3765" w:type="dxa"/>
          </w:tcPr>
          <w:p w:rsidR="00240189" w:rsidRDefault="00240189" w:rsidP="004C1261">
            <w:r>
              <w:t>в сроки установленные органами статистики</w:t>
            </w:r>
          </w:p>
        </w:tc>
      </w:tr>
      <w:tr w:rsidR="00240189" w:rsidTr="004C1261">
        <w:tc>
          <w:tcPr>
            <w:tcW w:w="4248" w:type="dxa"/>
          </w:tcPr>
          <w:p w:rsidR="00240189" w:rsidRDefault="00240189" w:rsidP="004C1261">
            <w:r>
              <w:t>План закупок на поставку   товаров (работ, услуг) муниципальных нужд</w:t>
            </w:r>
          </w:p>
        </w:tc>
        <w:tc>
          <w:tcPr>
            <w:tcW w:w="2160" w:type="dxa"/>
          </w:tcPr>
          <w:p w:rsidR="00240189" w:rsidRDefault="00240189" w:rsidP="004C1261">
            <w:r>
              <w:t>ежегодно</w:t>
            </w:r>
          </w:p>
        </w:tc>
        <w:tc>
          <w:tcPr>
            <w:tcW w:w="3765" w:type="dxa"/>
          </w:tcPr>
          <w:p w:rsidR="00240189" w:rsidRDefault="00240189" w:rsidP="004C1261">
            <w:r>
              <w:t xml:space="preserve">В установленные сроки </w:t>
            </w:r>
          </w:p>
        </w:tc>
      </w:tr>
      <w:tr w:rsidR="00240189" w:rsidTr="004C1261">
        <w:tc>
          <w:tcPr>
            <w:tcW w:w="4248" w:type="dxa"/>
          </w:tcPr>
          <w:p w:rsidR="00240189" w:rsidRDefault="00240189" w:rsidP="004C1261">
            <w:r>
              <w:t>Реестр закупок муниципального заказчика</w:t>
            </w:r>
          </w:p>
        </w:tc>
        <w:tc>
          <w:tcPr>
            <w:tcW w:w="2160" w:type="dxa"/>
          </w:tcPr>
          <w:p w:rsidR="00240189" w:rsidRDefault="00240189" w:rsidP="004C1261">
            <w:pPr>
              <w:jc w:val="center"/>
            </w:pPr>
            <w:r>
              <w:t>ежеквартально</w:t>
            </w:r>
          </w:p>
        </w:tc>
        <w:tc>
          <w:tcPr>
            <w:tcW w:w="3765" w:type="dxa"/>
          </w:tcPr>
          <w:p w:rsidR="00240189" w:rsidRDefault="00240189" w:rsidP="004C1261">
            <w:r>
              <w:t>По требованию проверяющего органа на бумажном носителе</w:t>
            </w:r>
          </w:p>
        </w:tc>
      </w:tr>
    </w:tbl>
    <w:p w:rsidR="00240189" w:rsidRDefault="00240189" w:rsidP="00240189">
      <w:pPr>
        <w:ind w:firstLine="709"/>
      </w:pPr>
    </w:p>
    <w:p w:rsidR="00240189" w:rsidRDefault="00240189" w:rsidP="00240189">
      <w:pPr>
        <w:jc w:val="center"/>
        <w:rPr>
          <w:b/>
          <w:bCs/>
        </w:rPr>
      </w:pPr>
      <w:r>
        <w:rPr>
          <w:b/>
          <w:bCs/>
        </w:rPr>
        <w:t>Предоставления в бухгалтерию сведений, связанных с бухгалтерским учетом и отчетностью.</w:t>
      </w: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0"/>
        <w:gridCol w:w="2250"/>
        <w:gridCol w:w="3626"/>
      </w:tblGrid>
      <w:tr w:rsidR="00240189" w:rsidTr="004C1261">
        <w:trPr>
          <w:trHeight w:val="598"/>
        </w:trPr>
        <w:tc>
          <w:tcPr>
            <w:tcW w:w="3790" w:type="dxa"/>
          </w:tcPr>
          <w:p w:rsidR="00240189" w:rsidRDefault="00240189" w:rsidP="004C1261">
            <w:pPr>
              <w:pStyle w:val="4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2250" w:type="dxa"/>
          </w:tcPr>
          <w:p w:rsidR="00240189" w:rsidRDefault="00240189" w:rsidP="004C1261">
            <w:r>
              <w:t>Срок</w:t>
            </w:r>
          </w:p>
        </w:tc>
        <w:tc>
          <w:tcPr>
            <w:tcW w:w="3626" w:type="dxa"/>
          </w:tcPr>
          <w:p w:rsidR="00240189" w:rsidRDefault="00240189" w:rsidP="004C1261">
            <w:pPr>
              <w:jc w:val="center"/>
            </w:pPr>
            <w:r>
              <w:t>Ответственное должностное лицо</w:t>
            </w:r>
          </w:p>
        </w:tc>
      </w:tr>
      <w:tr w:rsidR="00240189" w:rsidTr="004C1261">
        <w:trPr>
          <w:trHeight w:val="1224"/>
        </w:trPr>
        <w:tc>
          <w:tcPr>
            <w:tcW w:w="3790" w:type="dxa"/>
          </w:tcPr>
          <w:p w:rsidR="00240189" w:rsidRDefault="00240189" w:rsidP="004C1261">
            <w:r>
              <w:t xml:space="preserve">Приказы о назначении и перемещении по службе работников </w:t>
            </w:r>
          </w:p>
          <w:p w:rsidR="00240189" w:rsidRDefault="00240189" w:rsidP="004C1261">
            <w:r>
              <w:t>детского сада</w:t>
            </w:r>
          </w:p>
        </w:tc>
        <w:tc>
          <w:tcPr>
            <w:tcW w:w="2250" w:type="dxa"/>
          </w:tcPr>
          <w:p w:rsidR="00240189" w:rsidRDefault="00240189" w:rsidP="004C1261">
            <w:r>
              <w:t>До 05 числа каждого месяца</w:t>
            </w:r>
          </w:p>
          <w:p w:rsidR="00240189" w:rsidRDefault="00240189" w:rsidP="004C1261">
            <w:r>
              <w:t xml:space="preserve">следующего за </w:t>
            </w:r>
            <w:proofErr w:type="gramStart"/>
            <w:r>
              <w:t>расчетным</w:t>
            </w:r>
            <w:proofErr w:type="gramEnd"/>
          </w:p>
        </w:tc>
        <w:tc>
          <w:tcPr>
            <w:tcW w:w="3626" w:type="dxa"/>
          </w:tcPr>
          <w:p w:rsidR="00240189" w:rsidRDefault="00240189" w:rsidP="004C1261">
            <w:r>
              <w:t>заведующий</w:t>
            </w:r>
          </w:p>
        </w:tc>
      </w:tr>
      <w:tr w:rsidR="00240189" w:rsidTr="004C1261">
        <w:trPr>
          <w:trHeight w:val="911"/>
        </w:trPr>
        <w:tc>
          <w:tcPr>
            <w:tcW w:w="3790" w:type="dxa"/>
          </w:tcPr>
          <w:p w:rsidR="00240189" w:rsidRDefault="00240189" w:rsidP="004C1261">
            <w:r>
              <w:t>Приказы о доплатах и надбавках по итогам работы за месяц</w:t>
            </w:r>
          </w:p>
        </w:tc>
        <w:tc>
          <w:tcPr>
            <w:tcW w:w="2250" w:type="dxa"/>
          </w:tcPr>
          <w:p w:rsidR="00240189" w:rsidRDefault="00240189" w:rsidP="004C1261">
            <w:r>
              <w:t>До 05 числа каждого месяца</w:t>
            </w:r>
          </w:p>
          <w:p w:rsidR="00240189" w:rsidRDefault="00240189" w:rsidP="004C1261">
            <w:r>
              <w:lastRenderedPageBreak/>
              <w:t xml:space="preserve">следующего за </w:t>
            </w:r>
            <w:proofErr w:type="gramStart"/>
            <w:r>
              <w:t>расчетным</w:t>
            </w:r>
            <w:proofErr w:type="gramEnd"/>
          </w:p>
        </w:tc>
        <w:tc>
          <w:tcPr>
            <w:tcW w:w="3626" w:type="dxa"/>
          </w:tcPr>
          <w:p w:rsidR="00240189" w:rsidRDefault="00240189" w:rsidP="004C1261">
            <w:r>
              <w:lastRenderedPageBreak/>
              <w:t>заведующий</w:t>
            </w:r>
          </w:p>
        </w:tc>
      </w:tr>
      <w:tr w:rsidR="00240189" w:rsidTr="004C1261">
        <w:trPr>
          <w:trHeight w:val="1210"/>
        </w:trPr>
        <w:tc>
          <w:tcPr>
            <w:tcW w:w="3790" w:type="dxa"/>
          </w:tcPr>
          <w:p w:rsidR="00240189" w:rsidRDefault="00240189" w:rsidP="004C1261">
            <w:r>
              <w:lastRenderedPageBreak/>
              <w:t xml:space="preserve">Приказы на предоставление отпуска, табели учета рабочего времени, на </w:t>
            </w:r>
            <w:proofErr w:type="gramStart"/>
            <w:r>
              <w:t>уходящих</w:t>
            </w:r>
            <w:proofErr w:type="gramEnd"/>
            <w:r>
              <w:t xml:space="preserve"> в отпуск</w:t>
            </w:r>
          </w:p>
        </w:tc>
        <w:tc>
          <w:tcPr>
            <w:tcW w:w="2250" w:type="dxa"/>
          </w:tcPr>
          <w:p w:rsidR="00240189" w:rsidRDefault="00240189" w:rsidP="004C1261">
            <w:r>
              <w:t>За 7 дней до начала отпуска</w:t>
            </w:r>
          </w:p>
        </w:tc>
        <w:tc>
          <w:tcPr>
            <w:tcW w:w="3626" w:type="dxa"/>
          </w:tcPr>
          <w:p w:rsidR="00240189" w:rsidRDefault="00240189" w:rsidP="004C1261">
            <w:r>
              <w:t xml:space="preserve">заведующий </w:t>
            </w:r>
          </w:p>
        </w:tc>
      </w:tr>
      <w:tr w:rsidR="00240189" w:rsidTr="004C1261">
        <w:trPr>
          <w:trHeight w:val="612"/>
        </w:trPr>
        <w:tc>
          <w:tcPr>
            <w:tcW w:w="3790" w:type="dxa"/>
          </w:tcPr>
          <w:p w:rsidR="00240189" w:rsidRDefault="00240189" w:rsidP="004C1261">
            <w:r>
              <w:t>Больничные листы</w:t>
            </w:r>
          </w:p>
        </w:tc>
        <w:tc>
          <w:tcPr>
            <w:tcW w:w="2250" w:type="dxa"/>
          </w:tcPr>
          <w:p w:rsidR="00240189" w:rsidRDefault="00240189" w:rsidP="004C1261">
            <w:r>
              <w:t>Посл</w:t>
            </w:r>
            <w:proofErr w:type="gramStart"/>
            <w:r>
              <w:t>.ч</w:t>
            </w:r>
            <w:proofErr w:type="gramEnd"/>
            <w:r>
              <w:t>исло каждого месяца</w:t>
            </w:r>
          </w:p>
        </w:tc>
        <w:tc>
          <w:tcPr>
            <w:tcW w:w="3626" w:type="dxa"/>
          </w:tcPr>
          <w:p w:rsidR="00240189" w:rsidRDefault="00240189" w:rsidP="004C1261">
            <w:r>
              <w:t xml:space="preserve">     Старший воспитатель  </w:t>
            </w:r>
          </w:p>
        </w:tc>
      </w:tr>
      <w:tr w:rsidR="00240189" w:rsidTr="004C1261">
        <w:trPr>
          <w:trHeight w:val="598"/>
        </w:trPr>
        <w:tc>
          <w:tcPr>
            <w:tcW w:w="3790" w:type="dxa"/>
          </w:tcPr>
          <w:p w:rsidR="00240189" w:rsidRDefault="00240189" w:rsidP="004C1261">
            <w:r>
              <w:t>Табели учета рабочего времени</w:t>
            </w:r>
          </w:p>
        </w:tc>
        <w:tc>
          <w:tcPr>
            <w:tcW w:w="2250" w:type="dxa"/>
          </w:tcPr>
          <w:p w:rsidR="00240189" w:rsidRDefault="00240189" w:rsidP="004C1261">
            <w:r>
              <w:t>Посл</w:t>
            </w:r>
            <w:proofErr w:type="gramStart"/>
            <w:r>
              <w:t>.ч</w:t>
            </w:r>
            <w:proofErr w:type="gramEnd"/>
            <w:r>
              <w:t>исло каждого месяца</w:t>
            </w:r>
          </w:p>
        </w:tc>
        <w:tc>
          <w:tcPr>
            <w:tcW w:w="3626" w:type="dxa"/>
          </w:tcPr>
          <w:p w:rsidR="00240189" w:rsidRDefault="00240189" w:rsidP="004C1261">
            <w:pPr>
              <w:jc w:val="center"/>
            </w:pPr>
            <w:r>
              <w:t xml:space="preserve">Старший воспитатель      </w:t>
            </w:r>
          </w:p>
          <w:p w:rsidR="00240189" w:rsidRDefault="00240189" w:rsidP="004C1261">
            <w:pPr>
              <w:jc w:val="center"/>
            </w:pPr>
          </w:p>
        </w:tc>
      </w:tr>
      <w:tr w:rsidR="00240189" w:rsidTr="004C1261">
        <w:trPr>
          <w:trHeight w:val="911"/>
        </w:trPr>
        <w:tc>
          <w:tcPr>
            <w:tcW w:w="3790" w:type="dxa"/>
          </w:tcPr>
          <w:p w:rsidR="00240189" w:rsidRDefault="00240189" w:rsidP="004C1261">
            <w:r>
              <w:t>Список на аванс или справку на изменение планового аванса</w:t>
            </w:r>
          </w:p>
        </w:tc>
        <w:tc>
          <w:tcPr>
            <w:tcW w:w="2250" w:type="dxa"/>
          </w:tcPr>
          <w:p w:rsidR="00240189" w:rsidRDefault="00240189" w:rsidP="004C1261">
            <w:r>
              <w:t>До 25 числа каждого месяца</w:t>
            </w:r>
          </w:p>
        </w:tc>
        <w:tc>
          <w:tcPr>
            <w:tcW w:w="3626" w:type="dxa"/>
          </w:tcPr>
          <w:p w:rsidR="00240189" w:rsidRDefault="00240189" w:rsidP="004C1261">
            <w:pPr>
              <w:jc w:val="center"/>
            </w:pPr>
            <w:r>
              <w:t xml:space="preserve">Старший воспитатель      </w:t>
            </w:r>
          </w:p>
          <w:p w:rsidR="00240189" w:rsidRDefault="00240189" w:rsidP="004C1261">
            <w:pPr>
              <w:jc w:val="center"/>
            </w:pPr>
          </w:p>
        </w:tc>
      </w:tr>
      <w:tr w:rsidR="00240189" w:rsidTr="004C1261">
        <w:trPr>
          <w:trHeight w:val="1523"/>
        </w:trPr>
        <w:tc>
          <w:tcPr>
            <w:tcW w:w="3790" w:type="dxa"/>
          </w:tcPr>
          <w:p w:rsidR="00240189" w:rsidRDefault="00240189" w:rsidP="004C1261">
            <w:r>
              <w:t>Накладные, счета-фактуры, акты и др. документы на поступление материальных ценностей</w:t>
            </w:r>
          </w:p>
        </w:tc>
        <w:tc>
          <w:tcPr>
            <w:tcW w:w="2250" w:type="dxa"/>
          </w:tcPr>
          <w:p w:rsidR="00240189" w:rsidRDefault="00240189" w:rsidP="004C1261">
            <w:r>
              <w:t>В течение 2х дней после получения материальных ценностей</w:t>
            </w:r>
          </w:p>
        </w:tc>
        <w:tc>
          <w:tcPr>
            <w:tcW w:w="3626" w:type="dxa"/>
          </w:tcPr>
          <w:p w:rsidR="00240189" w:rsidRDefault="00240189" w:rsidP="004C1261">
            <w:r>
              <w:t>Материально ответственное или другое лицо</w:t>
            </w:r>
          </w:p>
        </w:tc>
      </w:tr>
      <w:tr w:rsidR="00240189" w:rsidTr="004C1261">
        <w:trPr>
          <w:trHeight w:val="1210"/>
        </w:trPr>
        <w:tc>
          <w:tcPr>
            <w:tcW w:w="3790" w:type="dxa"/>
          </w:tcPr>
          <w:p w:rsidR="00240189" w:rsidRDefault="00240189" w:rsidP="004C1261">
            <w:r>
              <w:t>Документы по расходу  материалов, акты на списание материальных ценностей</w:t>
            </w:r>
          </w:p>
        </w:tc>
        <w:tc>
          <w:tcPr>
            <w:tcW w:w="2250" w:type="dxa"/>
          </w:tcPr>
          <w:p w:rsidR="00240189" w:rsidRDefault="00240189" w:rsidP="004C1261">
            <w:r>
              <w:t>29 числа отчетного месяца</w:t>
            </w:r>
          </w:p>
        </w:tc>
        <w:tc>
          <w:tcPr>
            <w:tcW w:w="3626" w:type="dxa"/>
          </w:tcPr>
          <w:p w:rsidR="00240189" w:rsidRDefault="00240189" w:rsidP="004C1261">
            <w:r>
              <w:t>Материально ответственное лицо</w:t>
            </w:r>
          </w:p>
        </w:tc>
      </w:tr>
      <w:tr w:rsidR="00240189" w:rsidTr="004C1261">
        <w:trPr>
          <w:trHeight w:val="612"/>
        </w:trPr>
        <w:tc>
          <w:tcPr>
            <w:tcW w:w="3790" w:type="dxa"/>
          </w:tcPr>
          <w:p w:rsidR="00240189" w:rsidRDefault="00240189" w:rsidP="004C1261">
            <w:r>
              <w:t>Сведения о движении детей, посещающих детский сад</w:t>
            </w:r>
          </w:p>
        </w:tc>
        <w:tc>
          <w:tcPr>
            <w:tcW w:w="2250" w:type="dxa"/>
          </w:tcPr>
          <w:p w:rsidR="00240189" w:rsidRDefault="00240189" w:rsidP="004C1261">
            <w:r>
              <w:t>За 2 дня до конца месяца</w:t>
            </w:r>
          </w:p>
        </w:tc>
        <w:tc>
          <w:tcPr>
            <w:tcW w:w="3626" w:type="dxa"/>
          </w:tcPr>
          <w:p w:rsidR="00240189" w:rsidRDefault="00240189" w:rsidP="004C1261">
            <w:r>
              <w:t>Воспитатель группы</w:t>
            </w:r>
          </w:p>
        </w:tc>
      </w:tr>
      <w:tr w:rsidR="00240189" w:rsidTr="004C1261">
        <w:trPr>
          <w:trHeight w:val="725"/>
        </w:trPr>
        <w:tc>
          <w:tcPr>
            <w:tcW w:w="3790" w:type="dxa"/>
          </w:tcPr>
          <w:p w:rsidR="00240189" w:rsidRDefault="00240189" w:rsidP="004C1261">
            <w:r>
              <w:t>Проверка дубликата ключей</w:t>
            </w:r>
          </w:p>
        </w:tc>
        <w:tc>
          <w:tcPr>
            <w:tcW w:w="2250" w:type="dxa"/>
          </w:tcPr>
          <w:p w:rsidR="00240189" w:rsidRDefault="00240189" w:rsidP="004C1261">
            <w:r>
              <w:t>1 раз в квартал</w:t>
            </w:r>
          </w:p>
        </w:tc>
        <w:tc>
          <w:tcPr>
            <w:tcW w:w="3626" w:type="dxa"/>
          </w:tcPr>
          <w:p w:rsidR="00240189" w:rsidRDefault="00240189" w:rsidP="004C1261">
            <w:r>
              <w:t>Председатель контрольно-ревизионной комиссии</w:t>
            </w:r>
          </w:p>
        </w:tc>
      </w:tr>
    </w:tbl>
    <w:p w:rsidR="00240189" w:rsidRDefault="00240189" w:rsidP="00240189"/>
    <w:p w:rsidR="00240189" w:rsidRDefault="00240189" w:rsidP="00240189">
      <w:pPr>
        <w:ind w:left="1020"/>
        <w:jc w:val="both"/>
      </w:pPr>
    </w:p>
    <w:p w:rsidR="00240189" w:rsidRDefault="00240189" w:rsidP="00240189">
      <w:pPr>
        <w:ind w:left="1020"/>
        <w:jc w:val="both"/>
      </w:pPr>
    </w:p>
    <w:p w:rsidR="008E5CFA" w:rsidRDefault="008E5CFA"/>
    <w:sectPr w:rsidR="008E5CFA" w:rsidSect="00693937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0189"/>
    <w:rsid w:val="00003EFB"/>
    <w:rsid w:val="0009576A"/>
    <w:rsid w:val="00240189"/>
    <w:rsid w:val="00245FFE"/>
    <w:rsid w:val="002D06E2"/>
    <w:rsid w:val="005A1CB4"/>
    <w:rsid w:val="00693937"/>
    <w:rsid w:val="00707A45"/>
    <w:rsid w:val="00796009"/>
    <w:rsid w:val="00813772"/>
    <w:rsid w:val="008E5CFA"/>
    <w:rsid w:val="00931E73"/>
    <w:rsid w:val="00DD1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FB"/>
  </w:style>
  <w:style w:type="paragraph" w:styleId="4">
    <w:name w:val="heading 4"/>
    <w:basedOn w:val="a"/>
    <w:next w:val="a"/>
    <w:link w:val="40"/>
    <w:uiPriority w:val="9"/>
    <w:qFormat/>
    <w:rsid w:val="0024018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40189"/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paragraph" w:customStyle="1" w:styleId="1">
    <w:name w:val="Основной текст с отступом1"/>
    <w:basedOn w:val="a"/>
    <w:rsid w:val="0024018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ill">
    <w:name w:val="fill"/>
    <w:basedOn w:val="a0"/>
    <w:rsid w:val="005A1CB4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8</cp:revision>
  <cp:lastPrinted>2024-12-18T07:42:00Z</cp:lastPrinted>
  <dcterms:created xsi:type="dcterms:W3CDTF">2019-06-27T06:32:00Z</dcterms:created>
  <dcterms:modified xsi:type="dcterms:W3CDTF">2024-12-18T07:42:00Z</dcterms:modified>
</cp:coreProperties>
</file>